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6F4D07CF" w:rsidR="000C3D51" w:rsidRDefault="6AF1273D" w:rsidP="0FF61F4A">
      <w:pPr>
        <w:pStyle w:val="BodyText"/>
        <w:spacing w:before="120" w:line="240" w:lineRule="auto"/>
        <w:rPr>
          <w:rFonts w:eastAsiaTheme="majorEastAsia" w:cs="Arial"/>
          <w:color w:val="FE5B1E" w:themeColor="accent1"/>
          <w:sz w:val="56"/>
          <w:szCs w:val="56"/>
        </w:rPr>
      </w:pPr>
      <w:r>
        <w:t xml:space="preserve"> </w:t>
      </w:r>
      <w:r w:rsidR="4F590A90">
        <w:rPr>
          <w:noProof/>
          <w:lang w:eastAsia="en-AU"/>
        </w:rPr>
        <w:drawing>
          <wp:inline distT="0" distB="0" distL="0" distR="0" wp14:anchorId="63FD73F3" wp14:editId="08922F32">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3BADF78A" w:rsidRPr="54F72EA6">
        <w:rPr>
          <w:rFonts w:eastAsiaTheme="majorEastAsia" w:cs="Arial"/>
          <w:color w:val="FE5A1E"/>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5EE1E77F" w:rsidR="00F6697C" w:rsidRPr="00F71D48" w:rsidRDefault="00197F46" w:rsidP="00F71D48">
                            <w:pPr>
                              <w:pStyle w:val="CoverTitle"/>
                              <w:rPr>
                                <w:rStyle w:val="TitleChar"/>
                                <w:rFonts w:eastAsiaTheme="minorEastAsia" w:cstheme="minorBidi"/>
                                <w:i/>
                                <w:sz w:val="72"/>
                                <w:szCs w:val="72"/>
                              </w:rPr>
                            </w:pPr>
                            <w:r>
                              <w:rPr>
                                <w:sz w:val="72"/>
                                <w:szCs w:val="72"/>
                              </w:rPr>
                              <w:t>July</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5EE1E77F" w:rsidR="00F6697C" w:rsidRPr="00F71D48" w:rsidRDefault="00197F46" w:rsidP="00F71D48">
                      <w:pPr>
                        <w:pStyle w:val="CoverTitle"/>
                        <w:rPr>
                          <w:rStyle w:val="TitleChar"/>
                          <w:rFonts w:eastAsiaTheme="minorEastAsia" w:cstheme="minorBidi"/>
                          <w:i/>
                          <w:sz w:val="72"/>
                          <w:szCs w:val="72"/>
                        </w:rPr>
                      </w:pPr>
                      <w:r>
                        <w:rPr>
                          <w:sz w:val="72"/>
                          <w:szCs w:val="72"/>
                        </w:rPr>
                        <w:t>July</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8D53A"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52FB9424" w:rsidR="00F80034" w:rsidRPr="00F71D48" w:rsidRDefault="00197F46" w:rsidP="00017BD8">
      <w:pPr>
        <w:pStyle w:val="BulletedListlvl1"/>
      </w:pPr>
      <w:r>
        <w:t>July</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proofErr w:type="spellStart"/>
      <w:r w:rsidRPr="00F71D48">
        <w:t>MyAcademy</w:t>
      </w:r>
      <w:proofErr w:type="spellEnd"/>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11346854"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4E40DBB9" w14:textId="42A9FDCD" w:rsidR="000955B0" w:rsidRDefault="000955B0" w:rsidP="00017BD8">
      <w:pPr>
        <w:pStyle w:val="BodyText"/>
        <w:spacing w:before="120" w:after="200" w:line="240" w:lineRule="auto"/>
        <w:rPr>
          <w:rFonts w:eastAsiaTheme="majorEastAsia"/>
          <w:lang w:val="en-US"/>
        </w:rPr>
      </w:pPr>
    </w:p>
    <w:p w14:paraId="0E7A7E9D" w14:textId="48D91018" w:rsidR="000955B0" w:rsidRDefault="003866CB" w:rsidP="00017BD8">
      <w:pPr>
        <w:pStyle w:val="BodyText"/>
        <w:spacing w:before="120" w:after="200" w:line="240" w:lineRule="auto"/>
        <w:rPr>
          <w:rFonts w:eastAsiaTheme="majorEastAsia"/>
          <w:lang w:val="en-US"/>
        </w:rPr>
      </w:pPr>
      <w:r>
        <w:rPr>
          <w:rFonts w:eastAsiaTheme="majorEastAsia"/>
          <w:lang w:val="en-US"/>
        </w:rPr>
        <w:t xml:space="preserve"> </w:t>
      </w:r>
    </w:p>
    <w:p w14:paraId="0CBEAFB9" w14:textId="7F8488DC" w:rsidR="00296EAC" w:rsidRDefault="00296EAC" w:rsidP="00017BD8">
      <w:pPr>
        <w:pStyle w:val="BodyText"/>
        <w:spacing w:before="120" w:after="200" w:line="240" w:lineRule="auto"/>
        <w:rPr>
          <w:rFonts w:eastAsiaTheme="majorEastAsia"/>
          <w:lang w:val="en-US"/>
        </w:rPr>
      </w:pPr>
    </w:p>
    <w:p w14:paraId="09945F1D" w14:textId="00D94493" w:rsidR="00140CA7" w:rsidRDefault="00197F46" w:rsidP="00017BD8">
      <w:pPr>
        <w:pStyle w:val="BodyText"/>
        <w:spacing w:before="120" w:after="200" w:line="240" w:lineRule="auto"/>
        <w:rPr>
          <w:rFonts w:eastAsiaTheme="majorEastAsia"/>
          <w:lang w:val="en-US"/>
        </w:rPr>
      </w:pPr>
      <w:r>
        <w:rPr>
          <w:rFonts w:eastAsiaTheme="majorEastAsia"/>
          <w:lang w:val="en-US"/>
        </w:rPr>
        <w:t xml:space="preserve"> </w:t>
      </w:r>
      <w:r w:rsidRPr="00197F46">
        <w:rPr>
          <w:rFonts w:eastAsiaTheme="majorEastAsia"/>
          <w:noProof/>
          <w:lang w:eastAsia="en-AU"/>
        </w:rPr>
        <w:drawing>
          <wp:inline distT="0" distB="0" distL="0" distR="0" wp14:anchorId="04765AFC" wp14:editId="4A3FC928">
            <wp:extent cx="3651250" cy="1910821"/>
            <wp:effectExtent l="0" t="0" r="6350" b="0"/>
            <wp:docPr id="1" name="Picture 1" descr="\\internal.pmc.gov.au\pscdfs\users\PSC602\My Documents\2023Aug\ACD Files\Engagement\Promotional Packs\2025 July\July creative final\_courses_linkedinJu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2025 July\July creative final\_courses_linkedinJul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69583" cy="1920416"/>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1536120E" w:rsidR="00B61DCF" w:rsidRDefault="00197F46" w:rsidP="00017BD8">
      <w:pPr>
        <w:pStyle w:val="Caption"/>
      </w:pPr>
      <w:r>
        <w:rPr>
          <w:noProof/>
          <w:lang w:eastAsia="en-AU"/>
        </w:rPr>
        <w:t>July</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6DB3B119" w14:textId="5E0168AD" w:rsidR="00C01243" w:rsidRDefault="00C01243" w:rsidP="00454954">
      <w:pPr>
        <w:shd w:val="clear" w:color="auto" w:fill="FFFFFF"/>
        <w:rPr>
          <w:rFonts w:ascii="Arial" w:eastAsiaTheme="majorEastAsia" w:hAnsi="Arial" w:cs="Arial"/>
          <w:color w:val="000000" w:themeColor="text1"/>
          <w:sz w:val="20"/>
          <w:szCs w:val="20"/>
          <w:lang w:val="en-US"/>
        </w:rPr>
      </w:pPr>
    </w:p>
    <w:p w14:paraId="4BA84F3E" w14:textId="5BD78825" w:rsidR="00197F46" w:rsidRPr="0010526B" w:rsidRDefault="0010526B" w:rsidP="0010526B">
      <w:pPr>
        <w:shd w:val="clear" w:color="auto" w:fill="FFFFFF"/>
        <w:rPr>
          <w:rFonts w:ascii="Arial" w:eastAsiaTheme="majorEastAsia" w:hAnsi="Arial" w:cs="Arial"/>
          <w:color w:val="000000" w:themeColor="text1"/>
          <w:lang w:val="en-US"/>
        </w:rPr>
      </w:pPr>
      <w:hyperlink r:id="rId21" w:history="1">
        <w:r w:rsidR="00197F46" w:rsidRPr="0010526B">
          <w:rPr>
            <w:rStyle w:val="Hyperlink"/>
            <w:rFonts w:eastAsiaTheme="majorEastAsia" w:cs="Arial"/>
            <w:lang w:val="en-US"/>
          </w:rPr>
          <w:t>Working with a Ministerial Office</w:t>
        </w:r>
      </w:hyperlink>
    </w:p>
    <w:p w14:paraId="4465189C" w14:textId="04E61FE8" w:rsidR="00197F46" w:rsidRPr="0010526B" w:rsidRDefault="005F3C4B"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Tuesday 24 June</w:t>
      </w:r>
    </w:p>
    <w:p w14:paraId="7719B040" w14:textId="68C86AAA" w:rsidR="00197F46" w:rsidRPr="0010526B" w:rsidRDefault="00197F46"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 xml:space="preserve">Parliamentary Workplace Support Service Advisory Board member </w:t>
      </w:r>
      <w:r w:rsidRPr="0010526B">
        <w:rPr>
          <w:rFonts w:ascii="Arial" w:eastAsiaTheme="majorEastAsia" w:hAnsi="Arial" w:cs="Arial"/>
          <w:b/>
          <w:color w:val="000000" w:themeColor="text1"/>
          <w:lang w:val="en-US"/>
        </w:rPr>
        <w:t>Liz Dowd</w:t>
      </w:r>
      <w:r w:rsidRPr="0010526B">
        <w:rPr>
          <w:rFonts w:ascii="Arial" w:eastAsiaTheme="majorEastAsia" w:hAnsi="Arial" w:cs="Arial"/>
          <w:color w:val="000000" w:themeColor="text1"/>
          <w:lang w:val="en-US"/>
        </w:rPr>
        <w:t xml:space="preserve"> shares insights into what day to day life is like working with a Minister. Joining her are </w:t>
      </w:r>
      <w:r w:rsidRPr="0010526B">
        <w:rPr>
          <w:rFonts w:ascii="Arial" w:eastAsiaTheme="majorEastAsia" w:hAnsi="Arial" w:cs="Arial"/>
          <w:b/>
          <w:color w:val="000000" w:themeColor="text1"/>
          <w:lang w:val="en-US"/>
        </w:rPr>
        <w:t xml:space="preserve">Paul </w:t>
      </w:r>
      <w:proofErr w:type="spellStart"/>
      <w:r w:rsidRPr="0010526B">
        <w:rPr>
          <w:rFonts w:ascii="Arial" w:eastAsiaTheme="majorEastAsia" w:hAnsi="Arial" w:cs="Arial"/>
          <w:b/>
          <w:color w:val="000000" w:themeColor="text1"/>
          <w:lang w:val="en-US"/>
        </w:rPr>
        <w:t>Cotterill</w:t>
      </w:r>
      <w:proofErr w:type="spellEnd"/>
      <w:r w:rsidRPr="0010526B">
        <w:rPr>
          <w:rFonts w:ascii="Arial" w:eastAsiaTheme="majorEastAsia" w:hAnsi="Arial" w:cs="Arial"/>
          <w:color w:val="000000" w:themeColor="text1"/>
          <w:lang w:val="en-US"/>
        </w:rPr>
        <w:t xml:space="preserve">, Assistant Secretary of the G20 and International Financial Institutions branch in the Treasury and </w:t>
      </w:r>
      <w:proofErr w:type="spellStart"/>
      <w:r w:rsidRPr="0010526B">
        <w:rPr>
          <w:rFonts w:ascii="Arial" w:eastAsiaTheme="majorEastAsia" w:hAnsi="Arial" w:cs="Arial"/>
          <w:b/>
          <w:color w:val="000000" w:themeColor="text1"/>
          <w:lang w:val="en-US"/>
        </w:rPr>
        <w:t>Dr</w:t>
      </w:r>
      <w:proofErr w:type="spellEnd"/>
      <w:r w:rsidRPr="0010526B">
        <w:rPr>
          <w:rFonts w:ascii="Arial" w:eastAsiaTheme="majorEastAsia" w:hAnsi="Arial" w:cs="Arial"/>
          <w:b/>
          <w:color w:val="000000" w:themeColor="text1"/>
          <w:lang w:val="en-US"/>
        </w:rPr>
        <w:t xml:space="preserve"> Subho Banerjee</w:t>
      </w:r>
      <w:proofErr w:type="gramStart"/>
      <w:r w:rsidRPr="0010526B">
        <w:rPr>
          <w:rFonts w:ascii="Arial" w:eastAsiaTheme="majorEastAsia" w:hAnsi="Arial" w:cs="Arial"/>
          <w:color w:val="000000" w:themeColor="text1"/>
          <w:lang w:val="en-US"/>
        </w:rPr>
        <w:t>,  Deputy</w:t>
      </w:r>
      <w:proofErr w:type="gramEnd"/>
      <w:r w:rsidRPr="0010526B">
        <w:rPr>
          <w:rFonts w:ascii="Arial" w:eastAsiaTheme="majorEastAsia" w:hAnsi="Arial" w:cs="Arial"/>
          <w:color w:val="000000" w:themeColor="text1"/>
          <w:lang w:val="en-US"/>
        </w:rPr>
        <w:t xml:space="preserve"> Commissioner, Head of APS Academy and Capability at the Australian Public Service Commission. </w:t>
      </w:r>
      <w:r w:rsidR="005F3C4B" w:rsidRPr="0010526B">
        <w:rPr>
          <w:rFonts w:ascii="Arial" w:eastAsiaTheme="majorEastAsia" w:hAnsi="Arial" w:cs="Arial"/>
          <w:color w:val="000000" w:themeColor="text1"/>
          <w:lang w:val="en-US"/>
        </w:rPr>
        <w:t>They will discuss, a</w:t>
      </w:r>
      <w:r w:rsidRPr="0010526B">
        <w:rPr>
          <w:rFonts w:ascii="Arial" w:eastAsiaTheme="majorEastAsia" w:hAnsi="Arial" w:cs="Arial"/>
          <w:color w:val="000000" w:themeColor="text1"/>
          <w:lang w:val="en-US"/>
        </w:rPr>
        <w:t xml:space="preserve">mong other things, </w:t>
      </w:r>
      <w:proofErr w:type="gramStart"/>
      <w:r w:rsidRPr="0010526B">
        <w:rPr>
          <w:rFonts w:ascii="Arial" w:eastAsiaTheme="majorEastAsia" w:hAnsi="Arial" w:cs="Arial"/>
          <w:color w:val="000000" w:themeColor="text1"/>
          <w:lang w:val="en-US"/>
        </w:rPr>
        <w:t>What</w:t>
      </w:r>
      <w:proofErr w:type="gramEnd"/>
      <w:r w:rsidRPr="0010526B">
        <w:rPr>
          <w:rFonts w:ascii="Arial" w:eastAsiaTheme="majorEastAsia" w:hAnsi="Arial" w:cs="Arial"/>
          <w:color w:val="000000" w:themeColor="text1"/>
          <w:lang w:val="en-US"/>
        </w:rPr>
        <w:t xml:space="preserve"> is the role of a Department Liaison Officer and how do you communicate with them. And what happens with things don’t go to plan?</w:t>
      </w:r>
    </w:p>
    <w:p w14:paraId="4D3DA7DB" w14:textId="150E88F4" w:rsidR="00CE161E" w:rsidRPr="0010526B" w:rsidRDefault="00CE161E" w:rsidP="0010526B">
      <w:pPr>
        <w:shd w:val="clear" w:color="auto" w:fill="FFFFFF"/>
        <w:rPr>
          <w:rFonts w:ascii="Arial" w:eastAsiaTheme="majorEastAsia" w:hAnsi="Arial" w:cs="Arial"/>
          <w:color w:val="000000" w:themeColor="text1"/>
          <w:lang w:val="en-US"/>
        </w:rPr>
      </w:pPr>
    </w:p>
    <w:p w14:paraId="4E743C32" w14:textId="1F140F61" w:rsidR="005F3C4B" w:rsidRPr="0010526B" w:rsidRDefault="0010526B" w:rsidP="0010526B">
      <w:pPr>
        <w:shd w:val="clear" w:color="auto" w:fill="FFFFFF"/>
        <w:rPr>
          <w:rFonts w:ascii="Arial" w:eastAsiaTheme="majorEastAsia" w:hAnsi="Arial" w:cs="Arial"/>
          <w:color w:val="000000" w:themeColor="text1"/>
          <w:lang w:val="en-US"/>
        </w:rPr>
      </w:pPr>
      <w:hyperlink r:id="rId22" w:history="1">
        <w:r w:rsidR="005F3C4B" w:rsidRPr="0010526B">
          <w:rPr>
            <w:rStyle w:val="Hyperlink"/>
            <w:rFonts w:eastAsiaTheme="majorEastAsia" w:cs="Arial"/>
            <w:lang w:val="en-US"/>
          </w:rPr>
          <w:t>How can evidence-based practice help managers and leaders become more effective?</w:t>
        </w:r>
      </w:hyperlink>
    </w:p>
    <w:p w14:paraId="5C363276" w14:textId="77777777" w:rsidR="005F3C4B" w:rsidRPr="0010526B" w:rsidRDefault="005F3C4B"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Wednesday 25 June</w:t>
      </w:r>
    </w:p>
    <w:p w14:paraId="69A8A585" w14:textId="5C7D5E5C" w:rsidR="005F3C4B" w:rsidRPr="0010526B" w:rsidRDefault="005F3C4B"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 xml:space="preserve">Rob Briner, Professor of </w:t>
      </w:r>
      <w:proofErr w:type="spellStart"/>
      <w:r w:rsidRPr="0010526B">
        <w:rPr>
          <w:rFonts w:ascii="Arial" w:eastAsiaTheme="majorEastAsia" w:hAnsi="Arial" w:cs="Arial"/>
          <w:color w:val="000000" w:themeColor="text1"/>
          <w:lang w:val="en-US"/>
        </w:rPr>
        <w:t>Organisational</w:t>
      </w:r>
      <w:proofErr w:type="spellEnd"/>
      <w:r w:rsidRPr="0010526B">
        <w:rPr>
          <w:rFonts w:ascii="Arial" w:eastAsiaTheme="majorEastAsia" w:hAnsi="Arial" w:cs="Arial"/>
          <w:color w:val="000000" w:themeColor="text1"/>
          <w:lang w:val="en-US"/>
        </w:rPr>
        <w:t xml:space="preserve"> Psychology at Queen Mary University of London and Director (Research) at Corporate Research Forum, shares how evidence-based practice principles can be applied to management, some of the barriers, and how to quickly get started with evidence-based management in your role and with your teams.  The particular importance of evidence-based management in the public sector will also be considered.</w:t>
      </w:r>
    </w:p>
    <w:p w14:paraId="5099E55C" w14:textId="33367AF1" w:rsidR="003A4516" w:rsidRPr="0010526B" w:rsidRDefault="003A4516" w:rsidP="0010526B">
      <w:pPr>
        <w:shd w:val="clear" w:color="auto" w:fill="FFFFFF"/>
        <w:rPr>
          <w:rFonts w:ascii="Arial" w:eastAsiaTheme="majorEastAsia" w:hAnsi="Arial" w:cs="Arial"/>
          <w:color w:val="000000" w:themeColor="text1"/>
          <w:lang w:val="en-US"/>
        </w:rPr>
      </w:pPr>
    </w:p>
    <w:p w14:paraId="30C97E21" w14:textId="671D8829" w:rsidR="00780E06" w:rsidRPr="0010526B" w:rsidRDefault="0010526B" w:rsidP="0010526B">
      <w:pPr>
        <w:shd w:val="clear" w:color="auto" w:fill="FFFFFF"/>
        <w:rPr>
          <w:rFonts w:ascii="Arial" w:eastAsiaTheme="majorEastAsia" w:hAnsi="Arial" w:cs="Arial"/>
          <w:color w:val="000000" w:themeColor="text1"/>
          <w:lang w:val="en-US"/>
        </w:rPr>
      </w:pPr>
      <w:hyperlink r:id="rId23" w:history="1">
        <w:r w:rsidR="00780E06" w:rsidRPr="0010526B">
          <w:rPr>
            <w:rStyle w:val="Hyperlink"/>
            <w:rFonts w:eastAsiaTheme="majorEastAsia" w:cs="Arial"/>
            <w:lang w:val="en-US"/>
          </w:rPr>
          <w:t>Celebrating APS data specialists: engaging expertise for better policy and evaluation</w:t>
        </w:r>
      </w:hyperlink>
    </w:p>
    <w:p w14:paraId="1456BB6B" w14:textId="6935E813" w:rsidR="00780E06" w:rsidRPr="0010526B" w:rsidRDefault="00780E06"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Thursday 26 June</w:t>
      </w:r>
    </w:p>
    <w:p w14:paraId="4C17323D" w14:textId="47945A13" w:rsidR="003A4516" w:rsidRPr="0010526B" w:rsidRDefault="00780E06"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 xml:space="preserve">To become a generalist or specialist? That is the question many public servants ask at least once during their career. Hear from public servants who have successfully leveraged their deep expertise for great policy design, delivery, and evaluation. They explore the value that deep expertise and multi-disciplinary teams bring to the policy process. </w:t>
      </w:r>
      <w:proofErr w:type="spellStart"/>
      <w:r w:rsidRPr="0010526B">
        <w:rPr>
          <w:rFonts w:ascii="Arial" w:eastAsiaTheme="majorEastAsia" w:hAnsi="Arial" w:cs="Arial"/>
          <w:color w:val="000000" w:themeColor="text1"/>
          <w:lang w:val="en-US"/>
        </w:rPr>
        <w:t>Panellists</w:t>
      </w:r>
      <w:proofErr w:type="spellEnd"/>
      <w:r w:rsidRPr="0010526B">
        <w:rPr>
          <w:rFonts w:ascii="Arial" w:eastAsiaTheme="majorEastAsia" w:hAnsi="Arial" w:cs="Arial"/>
          <w:color w:val="000000" w:themeColor="text1"/>
          <w:lang w:val="en-US"/>
        </w:rPr>
        <w:t xml:space="preserve"> include: </w:t>
      </w:r>
      <w:proofErr w:type="spellStart"/>
      <w:r w:rsidRPr="0010526B">
        <w:rPr>
          <w:rFonts w:ascii="Arial" w:eastAsiaTheme="majorEastAsia" w:hAnsi="Arial" w:cs="Arial"/>
          <w:b/>
          <w:color w:val="000000" w:themeColor="text1"/>
          <w:lang w:val="en-US"/>
        </w:rPr>
        <w:t>Dr</w:t>
      </w:r>
      <w:proofErr w:type="spellEnd"/>
      <w:r w:rsidRPr="0010526B">
        <w:rPr>
          <w:rFonts w:ascii="Arial" w:eastAsiaTheme="majorEastAsia" w:hAnsi="Arial" w:cs="Arial"/>
          <w:b/>
          <w:color w:val="000000" w:themeColor="text1"/>
          <w:lang w:val="en-US"/>
        </w:rPr>
        <w:t xml:space="preserve"> David </w:t>
      </w:r>
      <w:proofErr w:type="spellStart"/>
      <w:r w:rsidRPr="0010526B">
        <w:rPr>
          <w:rFonts w:ascii="Arial" w:eastAsiaTheme="majorEastAsia" w:hAnsi="Arial" w:cs="Arial"/>
          <w:b/>
          <w:color w:val="000000" w:themeColor="text1"/>
          <w:lang w:val="en-US"/>
        </w:rPr>
        <w:t>Gruen</w:t>
      </w:r>
      <w:proofErr w:type="spellEnd"/>
      <w:r w:rsidRPr="0010526B">
        <w:rPr>
          <w:rFonts w:ascii="Arial" w:eastAsiaTheme="majorEastAsia" w:hAnsi="Arial" w:cs="Arial"/>
          <w:color w:val="000000" w:themeColor="text1"/>
          <w:lang w:val="en-US"/>
        </w:rPr>
        <w:t xml:space="preserve"> AO is the Australian Statistician at the Australian Bureau of Statistics and Professor Brett Sutton is a Director leading the Health &amp; Biosecurity Research Unit at CSIRO, Australia’s national science agency. The event is facilitated by </w:t>
      </w:r>
      <w:r w:rsidRPr="0010526B">
        <w:rPr>
          <w:rFonts w:ascii="Arial" w:eastAsiaTheme="majorEastAsia" w:hAnsi="Arial" w:cs="Arial"/>
          <w:b/>
          <w:color w:val="000000" w:themeColor="text1"/>
          <w:lang w:val="en-US"/>
        </w:rPr>
        <w:t>Eleanor Williams</w:t>
      </w:r>
      <w:r w:rsidRPr="0010526B">
        <w:rPr>
          <w:rFonts w:ascii="Arial" w:eastAsiaTheme="majorEastAsia" w:hAnsi="Arial" w:cs="Arial"/>
          <w:color w:val="000000" w:themeColor="text1"/>
          <w:lang w:val="en-US"/>
        </w:rPr>
        <w:t>, Managing Director of the Australian Centre for Evaluation in the Commonwealth Department of Treasury.</w:t>
      </w:r>
    </w:p>
    <w:p w14:paraId="21505635" w14:textId="068349A8" w:rsidR="000414A9" w:rsidRPr="0010526B" w:rsidRDefault="000414A9" w:rsidP="0010526B">
      <w:pPr>
        <w:shd w:val="clear" w:color="auto" w:fill="FFFFFF"/>
        <w:rPr>
          <w:rFonts w:ascii="Arial" w:eastAsiaTheme="majorEastAsia" w:hAnsi="Arial" w:cs="Arial"/>
          <w:color w:val="000000" w:themeColor="text1"/>
          <w:lang w:val="en-US"/>
        </w:rPr>
      </w:pPr>
    </w:p>
    <w:p w14:paraId="2BD5A76D" w14:textId="68184AC6" w:rsidR="000414A9" w:rsidRPr="0010526B" w:rsidRDefault="0010526B" w:rsidP="0010526B">
      <w:pPr>
        <w:shd w:val="clear" w:color="auto" w:fill="FFFFFF"/>
        <w:rPr>
          <w:rFonts w:ascii="Arial" w:eastAsiaTheme="majorEastAsia" w:hAnsi="Arial" w:cs="Arial"/>
          <w:color w:val="000000" w:themeColor="text1"/>
          <w:lang w:val="en-US"/>
        </w:rPr>
      </w:pPr>
      <w:hyperlink r:id="rId24" w:history="1">
        <w:r w:rsidR="000414A9" w:rsidRPr="0010526B">
          <w:rPr>
            <w:rStyle w:val="Hyperlink"/>
            <w:rFonts w:eastAsiaTheme="majorEastAsia" w:cs="Arial"/>
            <w:lang w:val="en-US"/>
          </w:rPr>
          <w:t>Reskilling and the APS Approach</w:t>
        </w:r>
      </w:hyperlink>
    </w:p>
    <w:p w14:paraId="7CFF93F1" w14:textId="5C548609" w:rsidR="000414A9" w:rsidRPr="0010526B" w:rsidRDefault="000414A9"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Thursday 17 July</w:t>
      </w:r>
    </w:p>
    <w:p w14:paraId="75AD6FFF" w14:textId="732F69ED" w:rsidR="000414A9" w:rsidRPr="0010526B" w:rsidRDefault="000414A9" w:rsidP="0010526B">
      <w:pPr>
        <w:shd w:val="clear" w:color="auto" w:fill="FFFFFF"/>
        <w:rPr>
          <w:rFonts w:ascii="Arial" w:eastAsiaTheme="majorEastAsia" w:hAnsi="Arial" w:cs="Arial"/>
          <w:color w:val="000000" w:themeColor="text1"/>
          <w:lang w:val="en-US"/>
        </w:rPr>
      </w:pPr>
      <w:r w:rsidRPr="0010526B">
        <w:rPr>
          <w:rFonts w:ascii="Arial" w:eastAsiaTheme="majorEastAsia" w:hAnsi="Arial" w:cs="Arial"/>
          <w:color w:val="000000" w:themeColor="text1"/>
          <w:lang w:val="en-US"/>
        </w:rPr>
        <w:t>The APS Centre of Excellence for Workforce Planning aims to build workforce planning capability across the APS. Hear what it takes to build an enduring APS - one with the right people possessing the right capabilities in the right roles at the right time.</w:t>
      </w:r>
    </w:p>
    <w:p w14:paraId="3E01465E" w14:textId="309ACC2C" w:rsidR="0045407E" w:rsidRPr="0010526B" w:rsidRDefault="0045407E" w:rsidP="0010526B">
      <w:pPr>
        <w:shd w:val="clear" w:color="auto" w:fill="FFFFFF"/>
        <w:rPr>
          <w:rFonts w:ascii="Arial" w:hAnsi="Arial" w:cs="Arial"/>
          <w:color w:val="000000"/>
        </w:rPr>
      </w:pPr>
    </w:p>
    <w:p w14:paraId="3BDF602D" w14:textId="00E0EB2E" w:rsidR="000414A9" w:rsidRPr="0010526B" w:rsidRDefault="0010526B" w:rsidP="0010526B">
      <w:pPr>
        <w:shd w:val="clear" w:color="auto" w:fill="FFFFFF"/>
        <w:rPr>
          <w:rFonts w:ascii="Arial" w:hAnsi="Arial" w:cs="Arial"/>
          <w:color w:val="000000"/>
        </w:rPr>
      </w:pPr>
      <w:hyperlink r:id="rId25" w:history="1">
        <w:r w:rsidR="000414A9" w:rsidRPr="0010526B">
          <w:rPr>
            <w:rStyle w:val="Hyperlink"/>
            <w:rFonts w:cs="Arial"/>
          </w:rPr>
          <w:t>The Fulbright Program - Study/Research Scholarships to the USA</w:t>
        </w:r>
      </w:hyperlink>
    </w:p>
    <w:p w14:paraId="03797EBF" w14:textId="77777777" w:rsidR="000414A9" w:rsidRPr="0010526B" w:rsidRDefault="000414A9" w:rsidP="0010526B">
      <w:pPr>
        <w:shd w:val="clear" w:color="auto" w:fill="FFFFFF"/>
        <w:rPr>
          <w:rFonts w:ascii="Arial" w:hAnsi="Arial" w:cs="Arial"/>
          <w:color w:val="000000"/>
        </w:rPr>
      </w:pPr>
      <w:r w:rsidRPr="0010526B">
        <w:rPr>
          <w:rFonts w:ascii="Arial" w:hAnsi="Arial" w:cs="Arial"/>
          <w:color w:val="000000"/>
        </w:rPr>
        <w:t>Tuesday 22 July</w:t>
      </w:r>
    </w:p>
    <w:p w14:paraId="3D977240" w14:textId="7E1ACEBB" w:rsidR="000414A9" w:rsidRPr="0010526B" w:rsidRDefault="000414A9" w:rsidP="0010526B">
      <w:pPr>
        <w:shd w:val="clear" w:color="auto" w:fill="FFFFFF"/>
        <w:rPr>
          <w:rFonts w:ascii="Arial" w:hAnsi="Arial" w:cs="Arial"/>
          <w:color w:val="000000"/>
        </w:rPr>
      </w:pPr>
      <w:r w:rsidRPr="0010526B">
        <w:rPr>
          <w:rFonts w:ascii="Arial" w:hAnsi="Arial" w:cs="Arial"/>
          <w:color w:val="000000"/>
        </w:rPr>
        <w:t>Discover how a Fulbright Scholarship can supercharge your career with study, research, or professional development in the U.S.</w:t>
      </w:r>
    </w:p>
    <w:p w14:paraId="6579E56D" w14:textId="0F8EE45B" w:rsidR="000414A9" w:rsidRPr="0010526B" w:rsidRDefault="000414A9" w:rsidP="0010526B">
      <w:pPr>
        <w:shd w:val="clear" w:color="auto" w:fill="FFFFFF"/>
        <w:rPr>
          <w:rFonts w:ascii="Arial" w:hAnsi="Arial" w:cs="Arial"/>
          <w:color w:val="000000"/>
        </w:rPr>
      </w:pPr>
    </w:p>
    <w:p w14:paraId="2DE8158E" w14:textId="7195E9EC" w:rsidR="004467BE" w:rsidRPr="0010526B" w:rsidRDefault="0010526B" w:rsidP="0010526B">
      <w:pPr>
        <w:shd w:val="clear" w:color="auto" w:fill="FFFFFF"/>
        <w:rPr>
          <w:rFonts w:ascii="Arial" w:hAnsi="Arial" w:cs="Arial"/>
          <w:color w:val="000000"/>
        </w:rPr>
      </w:pPr>
      <w:hyperlink r:id="rId26" w:history="1">
        <w:r w:rsidR="004467BE" w:rsidRPr="0010526B">
          <w:rPr>
            <w:rStyle w:val="Hyperlink"/>
            <w:rFonts w:cs="Arial"/>
          </w:rPr>
          <w:t>Commonwealth Contract Management Sydney - attend in-person</w:t>
        </w:r>
      </w:hyperlink>
    </w:p>
    <w:p w14:paraId="3B8FBDDB" w14:textId="77777777" w:rsidR="004467BE" w:rsidRPr="0010526B" w:rsidRDefault="004467BE" w:rsidP="0010526B">
      <w:pPr>
        <w:shd w:val="clear" w:color="auto" w:fill="FFFFFF"/>
        <w:rPr>
          <w:rFonts w:ascii="Arial" w:hAnsi="Arial" w:cs="Arial"/>
          <w:color w:val="000000"/>
        </w:rPr>
      </w:pPr>
      <w:r w:rsidRPr="0010526B">
        <w:rPr>
          <w:rFonts w:ascii="Arial" w:hAnsi="Arial" w:cs="Arial"/>
          <w:color w:val="000000"/>
        </w:rPr>
        <w:t>Wednesday 23 July</w:t>
      </w:r>
    </w:p>
    <w:p w14:paraId="14734929" w14:textId="77777777" w:rsidR="004467BE" w:rsidRPr="0010526B" w:rsidRDefault="004467BE" w:rsidP="0010526B">
      <w:pPr>
        <w:shd w:val="clear" w:color="auto" w:fill="FFFFFF"/>
        <w:rPr>
          <w:rFonts w:ascii="Arial" w:hAnsi="Arial" w:cs="Arial"/>
          <w:color w:val="000000"/>
        </w:rPr>
      </w:pPr>
      <w:r w:rsidRPr="0010526B">
        <w:rPr>
          <w:rFonts w:ascii="Arial" w:hAnsi="Arial" w:cs="Arial"/>
          <w:color w:val="000000"/>
        </w:rPr>
        <w:t>The Department of Finance is hosting a full-day event at the Sydney Masonic Centre focused on contract management capability development. Participants can also join virtually and watch it live-streamed.</w:t>
      </w:r>
    </w:p>
    <w:p w14:paraId="25CA7221" w14:textId="77777777" w:rsidR="004467BE" w:rsidRPr="0010526B" w:rsidRDefault="004467BE" w:rsidP="0010526B">
      <w:pPr>
        <w:shd w:val="clear" w:color="auto" w:fill="FFFFFF"/>
        <w:rPr>
          <w:rFonts w:ascii="Arial" w:hAnsi="Arial" w:cs="Arial"/>
          <w:color w:val="000000"/>
        </w:rPr>
      </w:pPr>
      <w:r w:rsidRPr="0010526B">
        <w:rPr>
          <w:rFonts w:ascii="Arial" w:hAnsi="Arial" w:cs="Arial"/>
          <w:color w:val="000000"/>
        </w:rPr>
        <w:t>Learn more about maintaining value for money through contract management; best practice and pitfalls of procurement policies; and overcoming current and future contract management challenges.</w:t>
      </w:r>
    </w:p>
    <w:p w14:paraId="3FB8932D" w14:textId="77777777" w:rsidR="004467BE" w:rsidRPr="0010526B" w:rsidRDefault="004467BE" w:rsidP="0010526B">
      <w:pPr>
        <w:shd w:val="clear" w:color="auto" w:fill="FFFFFF"/>
        <w:rPr>
          <w:rFonts w:ascii="Arial" w:hAnsi="Arial" w:cs="Arial"/>
          <w:color w:val="000000"/>
        </w:rPr>
      </w:pPr>
    </w:p>
    <w:p w14:paraId="77DB31E0" w14:textId="6A3FD437" w:rsidR="004467BE" w:rsidRPr="0010526B" w:rsidRDefault="004467BE" w:rsidP="0010526B">
      <w:pPr>
        <w:shd w:val="clear" w:color="auto" w:fill="FFFFFF"/>
        <w:rPr>
          <w:rFonts w:ascii="Arial" w:hAnsi="Arial" w:cs="Arial"/>
          <w:color w:val="000000"/>
        </w:rPr>
      </w:pPr>
      <w:r w:rsidRPr="0010526B">
        <w:rPr>
          <w:rFonts w:ascii="Arial" w:hAnsi="Arial" w:cs="Arial"/>
          <w:color w:val="000000"/>
        </w:rPr>
        <w:t xml:space="preserve">Community of Practice members will receive GovTEAMS invitations later this month with links to dial in. </w:t>
      </w:r>
      <w:hyperlink r:id="rId27" w:history="1">
        <w:r w:rsidRPr="0010526B">
          <w:rPr>
            <w:rStyle w:val="Hyperlink"/>
            <w:rFonts w:cs="Arial"/>
          </w:rPr>
          <w:t>Join the Community of Practice</w:t>
        </w:r>
      </w:hyperlink>
      <w:r w:rsidRPr="0010526B">
        <w:rPr>
          <w:rFonts w:ascii="Arial" w:hAnsi="Arial" w:cs="Arial"/>
          <w:color w:val="000000"/>
        </w:rPr>
        <w:t xml:space="preserve"> if you aren’t already a member. </w:t>
      </w:r>
    </w:p>
    <w:p w14:paraId="78CF5C40" w14:textId="77777777" w:rsidR="004467BE" w:rsidRPr="0010526B" w:rsidRDefault="004467BE" w:rsidP="0010526B">
      <w:pPr>
        <w:shd w:val="clear" w:color="auto" w:fill="FFFFFF"/>
        <w:rPr>
          <w:rFonts w:ascii="Arial" w:hAnsi="Arial" w:cs="Arial"/>
          <w:color w:val="000000"/>
        </w:rPr>
      </w:pPr>
    </w:p>
    <w:p w14:paraId="28CBF7C4" w14:textId="6AAEAD4A" w:rsidR="000414A9" w:rsidRPr="0010526B" w:rsidRDefault="0010526B" w:rsidP="0010526B">
      <w:pPr>
        <w:shd w:val="clear" w:color="auto" w:fill="FFFFFF"/>
        <w:rPr>
          <w:rFonts w:ascii="Arial" w:hAnsi="Arial" w:cs="Arial"/>
          <w:color w:val="000000"/>
        </w:rPr>
      </w:pPr>
      <w:hyperlink r:id="rId28" w:history="1">
        <w:r w:rsidR="000414A9" w:rsidRPr="0010526B">
          <w:rPr>
            <w:rStyle w:val="Hyperlink"/>
            <w:rFonts w:cs="Arial"/>
          </w:rPr>
          <w:t>From Data to Decisions:  Intelligence 101 – Demystifying intelligence</w:t>
        </w:r>
      </w:hyperlink>
    </w:p>
    <w:p w14:paraId="33ECD673" w14:textId="77777777" w:rsidR="000414A9" w:rsidRPr="0010526B" w:rsidRDefault="000414A9" w:rsidP="0010526B">
      <w:pPr>
        <w:shd w:val="clear" w:color="auto" w:fill="FFFFFF"/>
        <w:rPr>
          <w:rFonts w:ascii="Arial" w:hAnsi="Arial" w:cs="Arial"/>
          <w:color w:val="000000"/>
        </w:rPr>
      </w:pPr>
      <w:r w:rsidRPr="0010526B">
        <w:rPr>
          <w:rFonts w:ascii="Arial" w:hAnsi="Arial" w:cs="Arial"/>
          <w:color w:val="000000"/>
        </w:rPr>
        <w:t>Thursday 24 July</w:t>
      </w:r>
    </w:p>
    <w:p w14:paraId="4CE1E5D4" w14:textId="7D3D2A83" w:rsidR="000414A9" w:rsidRPr="0010526B" w:rsidRDefault="000414A9" w:rsidP="0010526B">
      <w:pPr>
        <w:shd w:val="clear" w:color="auto" w:fill="FFFFFF"/>
        <w:rPr>
          <w:rFonts w:ascii="Arial" w:hAnsi="Arial" w:cs="Arial"/>
          <w:color w:val="000000"/>
        </w:rPr>
      </w:pPr>
      <w:r w:rsidRPr="0010526B">
        <w:rPr>
          <w:rFonts w:ascii="Arial" w:hAnsi="Arial" w:cs="Arial"/>
          <w:color w:val="000000"/>
        </w:rPr>
        <w:t xml:space="preserve">Hear from </w:t>
      </w:r>
      <w:r w:rsidRPr="0010526B">
        <w:rPr>
          <w:rFonts w:ascii="Arial" w:hAnsi="Arial" w:cs="Arial"/>
          <w:b/>
          <w:color w:val="000000"/>
        </w:rPr>
        <w:t>Mark Messina</w:t>
      </w:r>
      <w:r w:rsidRPr="0010526B">
        <w:rPr>
          <w:rFonts w:ascii="Arial" w:hAnsi="Arial" w:cs="Arial"/>
          <w:color w:val="000000"/>
        </w:rPr>
        <w:t xml:space="preserve">, Chief Data Officer at the Office of National Intelligence as he introduces the foundations of intelligence - what it is, why it matters, and how it supports Australia’s national security and decision-making. </w:t>
      </w:r>
    </w:p>
    <w:p w14:paraId="2E94D75B" w14:textId="77777777" w:rsidR="004E37AA" w:rsidRPr="0010526B" w:rsidRDefault="004E37AA" w:rsidP="0010526B">
      <w:pPr>
        <w:shd w:val="clear" w:color="auto" w:fill="FFFFFF"/>
        <w:rPr>
          <w:rFonts w:ascii="Arial" w:hAnsi="Arial" w:cs="Arial"/>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7F2887" w:rsidRPr="007404F5" w14:paraId="1D3637F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6048FD92"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Course</w:t>
            </w:r>
            <w:r>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521830" w:rsidRPr="00004664" w14:paraId="77C41C73"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747B81" w14:textId="00FFB2EE" w:rsidR="00521830" w:rsidRPr="00BD6249" w:rsidRDefault="0010526B" w:rsidP="00521830">
            <w:pPr>
              <w:rPr>
                <w:rFonts w:ascii="Arial" w:hAnsi="Arial" w:cs="Arial"/>
              </w:rPr>
            </w:pPr>
            <w:hyperlink r:id="rId29" w:history="1">
              <w:r w:rsidR="00780E06" w:rsidRPr="00780E06">
                <w:rPr>
                  <w:rStyle w:val="Hyperlink"/>
                  <w:rFonts w:cs="Arial"/>
                </w:rPr>
                <w:t>Delivering Great Policy - Foundations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2B2FDED" w14:textId="0B8B5F9E" w:rsidR="00521830" w:rsidRPr="00BD6249" w:rsidRDefault="00780E06" w:rsidP="00521830">
            <w:pPr>
              <w:rPr>
                <w:rFonts w:ascii="Arial" w:eastAsia="Times New Roman" w:hAnsi="Arial" w:cs="Arial"/>
                <w:color w:val="000000" w:themeColor="text1"/>
                <w:lang w:eastAsia="en-AU"/>
              </w:rPr>
            </w:pPr>
            <w:r w:rsidRPr="00780E06">
              <w:rPr>
                <w:rFonts w:ascii="Arial" w:eastAsia="Times New Roman" w:hAnsi="Arial" w:cs="Arial"/>
                <w:color w:val="000000" w:themeColor="text1"/>
                <w:lang w:eastAsia="en-AU"/>
              </w:rPr>
              <w:t>1/07/2025</w:t>
            </w:r>
          </w:p>
        </w:tc>
      </w:tr>
      <w:tr w:rsidR="00400DE1" w:rsidRPr="00004664" w14:paraId="4488469B"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8CD638" w14:textId="480579F0" w:rsidR="00400DE1" w:rsidRDefault="0010526B" w:rsidP="00521830">
            <w:hyperlink r:id="rId30" w:history="1">
              <w:r w:rsidR="00400DE1" w:rsidRPr="00EC17B6">
                <w:rPr>
                  <w:rStyle w:val="Hyperlink"/>
                  <w:rFonts w:asciiTheme="minorHAnsi" w:hAnsiTheme="minorHAnsi" w:cstheme="minorHAnsi"/>
                </w:rPr>
                <w:t>Procurement and Contract Management Basics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4030FF7" w14:textId="78549ACA" w:rsidR="00400DE1" w:rsidRPr="00780E06" w:rsidRDefault="00400DE1" w:rsidP="00521830">
            <w:pPr>
              <w:rPr>
                <w:rFonts w:ascii="Arial" w:eastAsia="Times New Roman" w:hAnsi="Arial" w:cs="Arial"/>
                <w:color w:val="000000" w:themeColor="text1"/>
                <w:lang w:eastAsia="en-AU"/>
              </w:rPr>
            </w:pPr>
            <w:r>
              <w:rPr>
                <w:rFonts w:ascii="Arial" w:eastAsia="Times New Roman" w:hAnsi="Arial" w:cs="Arial"/>
                <w:color w:val="000000" w:themeColor="text1"/>
                <w:lang w:eastAsia="en-AU"/>
              </w:rPr>
              <w:t>3/07/2025</w:t>
            </w:r>
          </w:p>
        </w:tc>
      </w:tr>
      <w:tr w:rsidR="00521830" w:rsidRPr="00004664" w14:paraId="5DFF156B"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26304D" w14:textId="73EB52D5" w:rsidR="00521830" w:rsidRPr="00BD6249" w:rsidRDefault="0010526B" w:rsidP="00521830">
            <w:pPr>
              <w:rPr>
                <w:rFonts w:ascii="Arial" w:hAnsi="Arial" w:cs="Arial"/>
              </w:rPr>
            </w:pPr>
            <w:hyperlink r:id="rId31" w:history="1">
              <w:r w:rsidR="00780E06" w:rsidRPr="00E84929">
                <w:rPr>
                  <w:rStyle w:val="Hyperlink"/>
                  <w:rFonts w:cs="Arial"/>
                </w:rPr>
                <w:t>Conflict Resolution for Managers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2180185" w14:textId="193B688C" w:rsidR="00521830" w:rsidRPr="00BD6249" w:rsidRDefault="00780E06" w:rsidP="00521830">
            <w:pPr>
              <w:rPr>
                <w:rFonts w:ascii="Arial" w:eastAsia="Times New Roman" w:hAnsi="Arial" w:cs="Arial"/>
                <w:color w:val="000000" w:themeColor="text1"/>
                <w:lang w:eastAsia="en-AU"/>
              </w:rPr>
            </w:pPr>
            <w:r w:rsidRPr="00780E06">
              <w:rPr>
                <w:rFonts w:ascii="Arial" w:eastAsia="Times New Roman" w:hAnsi="Arial" w:cs="Arial"/>
                <w:color w:val="000000" w:themeColor="text1"/>
                <w:lang w:eastAsia="en-AU"/>
              </w:rPr>
              <w:t>1</w:t>
            </w:r>
            <w:r>
              <w:rPr>
                <w:rFonts w:ascii="Arial" w:eastAsia="Times New Roman" w:hAnsi="Arial" w:cs="Arial"/>
                <w:color w:val="000000" w:themeColor="text1"/>
                <w:lang w:eastAsia="en-AU"/>
              </w:rPr>
              <w:t>5</w:t>
            </w:r>
            <w:r w:rsidRPr="00780E06">
              <w:rPr>
                <w:rFonts w:ascii="Arial" w:eastAsia="Times New Roman" w:hAnsi="Arial" w:cs="Arial"/>
                <w:color w:val="000000" w:themeColor="text1"/>
                <w:lang w:eastAsia="en-AU"/>
              </w:rPr>
              <w:t>/07/2025</w:t>
            </w:r>
          </w:p>
        </w:tc>
      </w:tr>
      <w:tr w:rsidR="00521830" w:rsidRPr="00004664" w14:paraId="4C8E6ACD"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E59C5D" w14:textId="27C556EB" w:rsidR="00521830" w:rsidRPr="00BD6249" w:rsidRDefault="0010526B" w:rsidP="00521830">
            <w:pPr>
              <w:rPr>
                <w:rFonts w:ascii="Arial" w:hAnsi="Arial" w:cs="Arial"/>
              </w:rPr>
            </w:pPr>
            <w:hyperlink r:id="rId32" w:history="1">
              <w:r w:rsidR="00780E06" w:rsidRPr="00E84929">
                <w:rPr>
                  <w:rStyle w:val="Hyperlink"/>
                  <w:rFonts w:cs="Arial"/>
                </w:rPr>
                <w:t>Essential Writing for Executive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AC643F" w14:textId="4A6DBB3A" w:rsidR="00521830" w:rsidRPr="00BD6249" w:rsidRDefault="00E84929" w:rsidP="00521830">
            <w:pPr>
              <w:rPr>
                <w:rFonts w:ascii="Arial" w:eastAsia="Times New Roman" w:hAnsi="Arial" w:cs="Arial"/>
                <w:color w:val="000000" w:themeColor="text1"/>
                <w:lang w:eastAsia="en-AU"/>
              </w:rPr>
            </w:pPr>
            <w:r w:rsidRPr="00780E06">
              <w:rPr>
                <w:rFonts w:ascii="Arial" w:eastAsia="Times New Roman" w:hAnsi="Arial" w:cs="Arial"/>
                <w:color w:val="000000" w:themeColor="text1"/>
                <w:lang w:eastAsia="en-AU"/>
              </w:rPr>
              <w:t>1</w:t>
            </w:r>
            <w:r>
              <w:rPr>
                <w:rFonts w:ascii="Arial" w:eastAsia="Times New Roman" w:hAnsi="Arial" w:cs="Arial"/>
                <w:color w:val="000000" w:themeColor="text1"/>
                <w:lang w:eastAsia="en-AU"/>
              </w:rPr>
              <w:t>6</w:t>
            </w:r>
            <w:r w:rsidRPr="00780E06">
              <w:rPr>
                <w:rFonts w:ascii="Arial" w:eastAsia="Times New Roman" w:hAnsi="Arial" w:cs="Arial"/>
                <w:color w:val="000000" w:themeColor="text1"/>
                <w:lang w:eastAsia="en-AU"/>
              </w:rPr>
              <w:t>/07/2025</w:t>
            </w:r>
          </w:p>
        </w:tc>
      </w:tr>
      <w:tr w:rsidR="00521830" w:rsidRPr="00004664" w14:paraId="5EB088B7"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A410DE" w14:textId="5D47A035" w:rsidR="00521830" w:rsidRPr="00BD6249" w:rsidRDefault="0010526B" w:rsidP="00780E06">
            <w:pPr>
              <w:rPr>
                <w:rFonts w:ascii="Arial" w:hAnsi="Arial" w:cs="Arial"/>
              </w:rPr>
            </w:pPr>
            <w:hyperlink r:id="rId33" w:history="1">
              <w:r w:rsidR="00780E06" w:rsidRPr="00E84929">
                <w:rPr>
                  <w:rStyle w:val="Hyperlink"/>
                  <w:rFonts w:cs="Arial"/>
                </w:rPr>
                <w:t>Workforce Planning Boost - Organisational Design and Job Design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727D8AF" w14:textId="0C6DA088" w:rsidR="00521830" w:rsidRPr="00BD6249" w:rsidRDefault="00E84929" w:rsidP="00521830">
            <w:pPr>
              <w:rPr>
                <w:rFonts w:ascii="Arial" w:eastAsia="Times New Roman" w:hAnsi="Arial" w:cs="Arial"/>
                <w:color w:val="000000" w:themeColor="text1"/>
                <w:lang w:eastAsia="en-AU"/>
              </w:rPr>
            </w:pPr>
            <w:r>
              <w:rPr>
                <w:rFonts w:ascii="Arial" w:eastAsia="Times New Roman" w:hAnsi="Arial" w:cs="Arial"/>
                <w:color w:val="000000" w:themeColor="text1"/>
                <w:lang w:eastAsia="en-AU"/>
              </w:rPr>
              <w:t>21</w:t>
            </w:r>
            <w:r w:rsidRPr="00780E06">
              <w:rPr>
                <w:rFonts w:ascii="Arial" w:eastAsia="Times New Roman" w:hAnsi="Arial" w:cs="Arial"/>
                <w:color w:val="000000" w:themeColor="text1"/>
                <w:lang w:eastAsia="en-AU"/>
              </w:rPr>
              <w:t>/07/2025</w:t>
            </w:r>
          </w:p>
        </w:tc>
      </w:tr>
      <w:tr w:rsidR="00400DE1" w:rsidRPr="00004664" w14:paraId="2D2616B7"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92B7D4A" w14:textId="161907BF" w:rsidR="00400DE1" w:rsidRDefault="0010526B" w:rsidP="00400DE1">
            <w:hyperlink r:id="rId34" w:history="1">
              <w:r w:rsidR="00400DE1" w:rsidRPr="006F08BF">
                <w:rPr>
                  <w:rStyle w:val="Hyperlink"/>
                  <w:rFonts w:asciiTheme="minorHAnsi" w:hAnsiTheme="minorHAnsi" w:cstheme="minorHAnsi"/>
                </w:rPr>
                <w:t>Procurement and Contract Management Basics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47239F5" w14:textId="2148131E" w:rsidR="00400DE1" w:rsidRDefault="00400DE1" w:rsidP="00400DE1">
            <w:pPr>
              <w:rPr>
                <w:rFonts w:ascii="Arial" w:eastAsia="Times New Roman" w:hAnsi="Arial" w:cs="Arial"/>
                <w:color w:val="000000" w:themeColor="text1"/>
                <w:lang w:eastAsia="en-AU"/>
              </w:rPr>
            </w:pPr>
            <w:r>
              <w:rPr>
                <w:rFonts w:ascii="Arial" w:eastAsia="Times New Roman" w:hAnsi="Arial" w:cs="Arial"/>
                <w:color w:val="000000" w:themeColor="text1"/>
                <w:lang w:eastAsia="en-AU"/>
              </w:rPr>
              <w:t>22/07/2025</w:t>
            </w:r>
          </w:p>
        </w:tc>
      </w:tr>
      <w:tr w:rsidR="00400DE1" w:rsidRPr="00004664" w14:paraId="50AC0FB8"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31D83B" w14:textId="37AE2F27" w:rsidR="00400DE1" w:rsidRDefault="0010526B" w:rsidP="00400DE1">
            <w:hyperlink r:id="rId35" w:history="1">
              <w:r w:rsidR="00400DE1" w:rsidRPr="00424B2B">
                <w:rPr>
                  <w:rStyle w:val="Hyperlink"/>
                  <w:rFonts w:asciiTheme="minorHAnsi" w:hAnsiTheme="minorHAnsi" w:cstheme="minorHAnsi"/>
                </w:rPr>
                <w:t>Achieving Value for Money in Procurement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34106BB" w14:textId="57D2BEDE" w:rsidR="00400DE1" w:rsidRDefault="00400DE1" w:rsidP="00400DE1">
            <w:pPr>
              <w:rPr>
                <w:rFonts w:ascii="Arial" w:eastAsia="Times New Roman" w:hAnsi="Arial" w:cs="Arial"/>
                <w:color w:val="000000" w:themeColor="text1"/>
                <w:lang w:eastAsia="en-AU"/>
              </w:rPr>
            </w:pPr>
            <w:r>
              <w:rPr>
                <w:rFonts w:asciiTheme="minorHAnsi" w:eastAsia="Times New Roman" w:hAnsiTheme="minorHAnsi" w:cstheme="minorHAnsi"/>
                <w:color w:val="000000" w:themeColor="text1"/>
                <w:lang w:eastAsia="en-AU"/>
              </w:rPr>
              <w:t>22/07/2025</w:t>
            </w:r>
          </w:p>
        </w:tc>
      </w:tr>
      <w:tr w:rsidR="00400DE1" w:rsidRPr="00004664" w14:paraId="062D7D60"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79B7D6" w14:textId="24291D95" w:rsidR="00400DE1" w:rsidRPr="00BD6249" w:rsidRDefault="0010526B" w:rsidP="00400DE1">
            <w:pPr>
              <w:rPr>
                <w:rFonts w:ascii="Arial" w:hAnsi="Arial" w:cs="Arial"/>
              </w:rPr>
            </w:pPr>
            <w:hyperlink r:id="rId36" w:history="1">
              <w:r w:rsidR="00400DE1" w:rsidRPr="00E84929">
                <w:rPr>
                  <w:rStyle w:val="Hyperlink"/>
                  <w:rFonts w:cs="Arial"/>
                </w:rPr>
                <w:t>Developing Project Management Expertise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98E610A" w14:textId="25BC5434" w:rsidR="00400DE1" w:rsidRPr="00BD6249" w:rsidRDefault="00400DE1" w:rsidP="00400DE1">
            <w:pPr>
              <w:rPr>
                <w:rFonts w:ascii="Arial" w:eastAsia="Times New Roman" w:hAnsi="Arial" w:cs="Arial"/>
                <w:color w:val="000000" w:themeColor="text1"/>
                <w:lang w:eastAsia="en-AU"/>
              </w:rPr>
            </w:pPr>
            <w:r>
              <w:rPr>
                <w:rFonts w:ascii="Arial" w:eastAsia="Times New Roman" w:hAnsi="Arial" w:cs="Arial"/>
                <w:color w:val="000000" w:themeColor="text1"/>
                <w:lang w:eastAsia="en-AU"/>
              </w:rPr>
              <w:t>30</w:t>
            </w:r>
            <w:r w:rsidRPr="00780E06">
              <w:rPr>
                <w:rFonts w:ascii="Arial" w:eastAsia="Times New Roman" w:hAnsi="Arial" w:cs="Arial"/>
                <w:color w:val="000000" w:themeColor="text1"/>
                <w:lang w:eastAsia="en-AU"/>
              </w:rPr>
              <w:t>/07/2025</w:t>
            </w:r>
          </w:p>
        </w:tc>
      </w:tr>
      <w:tr w:rsidR="00400DE1" w:rsidRPr="00004664" w14:paraId="737DC009"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2F7CF5" w14:textId="25BD4BCE" w:rsidR="00400DE1" w:rsidRPr="00BD6249" w:rsidRDefault="0010526B" w:rsidP="00400DE1">
            <w:pPr>
              <w:rPr>
                <w:rFonts w:ascii="Arial" w:hAnsi="Arial" w:cs="Arial"/>
              </w:rPr>
            </w:pPr>
            <w:hyperlink r:id="rId37" w:history="1">
              <w:r w:rsidR="00400DE1" w:rsidRPr="00E84929">
                <w:rPr>
                  <w:rStyle w:val="Hyperlink"/>
                  <w:rFonts w:cs="Arial"/>
                </w:rPr>
                <w:t>APS HR Foundational Learning Series - Module 1: Regulatory frameworks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AD97582" w14:textId="19FB9353" w:rsidR="00400DE1" w:rsidRPr="00BD6249" w:rsidRDefault="00400DE1" w:rsidP="00400DE1">
            <w:pPr>
              <w:rPr>
                <w:rFonts w:ascii="Arial" w:eastAsia="Times New Roman" w:hAnsi="Arial" w:cs="Arial"/>
                <w:color w:val="000000" w:themeColor="text1"/>
                <w:lang w:eastAsia="en-AU"/>
              </w:rPr>
            </w:pPr>
            <w:proofErr w:type="spellStart"/>
            <w:r>
              <w:rPr>
                <w:rFonts w:ascii="Arial" w:eastAsia="Times New Roman" w:hAnsi="Arial" w:cs="Arial"/>
                <w:color w:val="000000" w:themeColor="text1"/>
                <w:lang w:eastAsia="en-AU"/>
              </w:rPr>
              <w:t>eLearn</w:t>
            </w:r>
            <w:proofErr w:type="spellEnd"/>
          </w:p>
        </w:tc>
      </w:tr>
    </w:tbl>
    <w:p w14:paraId="6029BF18" w14:textId="6FCEC849" w:rsidR="004870C4" w:rsidRDefault="004870C4" w:rsidP="004870C4">
      <w:pPr>
        <w:pStyle w:val="BodyText"/>
        <w:rPr>
          <w:rFonts w:ascii="Calibri" w:hAnsi="Calibri" w:cs="Calibri"/>
          <w:color w:val="000000"/>
          <w:sz w:val="22"/>
          <w:szCs w:val="22"/>
        </w:rPr>
      </w:pPr>
    </w:p>
    <w:tbl>
      <w:tblPr>
        <w:tblW w:w="9065" w:type="dxa"/>
        <w:tblInd w:w="-3" w:type="dxa"/>
        <w:tblCellMar>
          <w:left w:w="0" w:type="dxa"/>
          <w:right w:w="0" w:type="dxa"/>
        </w:tblCellMar>
        <w:tblLook w:val="04A0" w:firstRow="1" w:lastRow="0" w:firstColumn="1" w:lastColumn="0" w:noHBand="0" w:noVBand="1"/>
      </w:tblPr>
      <w:tblGrid>
        <w:gridCol w:w="2687"/>
        <w:gridCol w:w="1275"/>
        <w:gridCol w:w="1560"/>
        <w:gridCol w:w="3543"/>
      </w:tblGrid>
      <w:tr w:rsidR="004870C4" w:rsidRPr="001F3461" w14:paraId="5D7BF465" w14:textId="2B43098B" w:rsidTr="00337DA3">
        <w:trPr>
          <w:trHeight w:val="300"/>
        </w:trPr>
        <w:tc>
          <w:tcPr>
            <w:tcW w:w="26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1037BF" w14:textId="3DB89434" w:rsidR="004870C4" w:rsidRPr="001F3461" w:rsidRDefault="004870C4" w:rsidP="004870C4">
            <w:pPr>
              <w:spacing w:before="120" w:after="120"/>
              <w:rPr>
                <w:rStyle w:val="Strong"/>
                <w:rFonts w:asciiTheme="minorHAnsi" w:hAnsiTheme="minorHAnsi" w:cstheme="minorHAnsi"/>
              </w:rPr>
            </w:pPr>
            <w:r>
              <w:rPr>
                <w:rStyle w:val="Strong"/>
                <w:rFonts w:asciiTheme="minorHAnsi" w:hAnsiTheme="minorHAnsi" w:cstheme="minorHAnsi"/>
              </w:rPr>
              <w:t xml:space="preserve">Scheduled </w:t>
            </w:r>
            <w:r w:rsidRPr="001F3461">
              <w:rPr>
                <w:rStyle w:val="Strong"/>
                <w:rFonts w:asciiTheme="minorHAnsi" w:hAnsiTheme="minorHAnsi" w:cstheme="minorHAnsi"/>
              </w:rPr>
              <w:t>Course</w:t>
            </w:r>
            <w:r>
              <w:rPr>
                <w:rStyle w:val="Strong"/>
                <w:rFonts w:asciiTheme="minorHAnsi" w:hAnsiTheme="minorHAnsi" w:cstheme="minorHAnsi"/>
              </w:rPr>
              <w:t xml:space="preserve"> Updates</w:t>
            </w:r>
          </w:p>
        </w:tc>
        <w:tc>
          <w:tcPr>
            <w:tcW w:w="12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33759C6" w14:textId="07730D4E" w:rsidR="004870C4" w:rsidRPr="001F3461" w:rsidRDefault="004870C4" w:rsidP="004870C4">
            <w:pPr>
              <w:spacing w:before="120" w:after="120"/>
              <w:rPr>
                <w:rStyle w:val="Strong"/>
                <w:rFonts w:asciiTheme="minorHAnsi" w:hAnsiTheme="minorHAnsi" w:cstheme="minorHAnsi"/>
              </w:rPr>
            </w:pPr>
            <w:r>
              <w:rPr>
                <w:rStyle w:val="Strong"/>
                <w:rFonts w:asciiTheme="minorHAnsi" w:hAnsiTheme="minorHAnsi" w:cstheme="minorHAnsi"/>
              </w:rPr>
              <w:t>Format</w:t>
            </w:r>
          </w:p>
        </w:tc>
        <w:tc>
          <w:tcPr>
            <w:tcW w:w="1560" w:type="dxa"/>
            <w:tcBorders>
              <w:top w:val="single" w:sz="8" w:space="0" w:color="auto"/>
              <w:left w:val="nil"/>
              <w:bottom w:val="single" w:sz="8" w:space="0" w:color="auto"/>
              <w:right w:val="single" w:sz="8" w:space="0" w:color="auto"/>
            </w:tcBorders>
          </w:tcPr>
          <w:p w14:paraId="32A66AB9" w14:textId="0312E86F" w:rsidR="004870C4" w:rsidRPr="001F3461" w:rsidRDefault="004870C4" w:rsidP="004870C4">
            <w:pPr>
              <w:spacing w:before="120" w:after="120"/>
              <w:ind w:left="129"/>
              <w:rPr>
                <w:rStyle w:val="Strong"/>
                <w:rFonts w:asciiTheme="minorHAnsi" w:hAnsiTheme="minorHAnsi" w:cstheme="minorHAnsi"/>
              </w:rPr>
            </w:pPr>
            <w:r>
              <w:rPr>
                <w:rStyle w:val="Strong"/>
                <w:rFonts w:asciiTheme="minorHAnsi" w:hAnsiTheme="minorHAnsi" w:cstheme="minorHAnsi"/>
              </w:rPr>
              <w:t>Scheduled Publish Date</w:t>
            </w:r>
          </w:p>
        </w:tc>
        <w:tc>
          <w:tcPr>
            <w:tcW w:w="3543" w:type="dxa"/>
            <w:tcBorders>
              <w:top w:val="single" w:sz="8" w:space="0" w:color="auto"/>
              <w:left w:val="nil"/>
              <w:bottom w:val="single" w:sz="8" w:space="0" w:color="auto"/>
              <w:right w:val="single" w:sz="8" w:space="0" w:color="auto"/>
            </w:tcBorders>
          </w:tcPr>
          <w:p w14:paraId="45D1EED7" w14:textId="1C65AFEE" w:rsidR="004870C4" w:rsidRPr="001F3461" w:rsidRDefault="004870C4" w:rsidP="004870C4">
            <w:pPr>
              <w:spacing w:before="120" w:after="120"/>
              <w:ind w:left="127"/>
              <w:rPr>
                <w:rStyle w:val="Strong"/>
                <w:rFonts w:asciiTheme="minorHAnsi" w:hAnsiTheme="minorHAnsi" w:cstheme="minorHAnsi"/>
              </w:rPr>
            </w:pPr>
            <w:r>
              <w:rPr>
                <w:rStyle w:val="Strong"/>
                <w:rFonts w:asciiTheme="minorHAnsi" w:hAnsiTheme="minorHAnsi" w:cstheme="minorHAnsi"/>
              </w:rPr>
              <w:t>Notes</w:t>
            </w:r>
          </w:p>
        </w:tc>
      </w:tr>
      <w:tr w:rsidR="004870C4" w:rsidRPr="00BD6249" w14:paraId="60D48EDE" w14:textId="21C483AD" w:rsidTr="00337DA3">
        <w:trPr>
          <w:trHeight w:val="300"/>
        </w:trPr>
        <w:tc>
          <w:tcPr>
            <w:tcW w:w="26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75B9D01" w14:textId="390BE31B" w:rsidR="004870C4" w:rsidRPr="004870C4" w:rsidRDefault="004870C4" w:rsidP="00070733">
            <w:pPr>
              <w:rPr>
                <w:rFonts w:ascii="Arial" w:hAnsi="Arial" w:cs="Arial"/>
              </w:rPr>
            </w:pPr>
            <w:r w:rsidRPr="004870C4">
              <w:rPr>
                <w:rFonts w:ascii="Arial" w:hAnsi="Arial" w:cs="Arial"/>
                <w:iCs/>
                <w:color w:val="000000"/>
              </w:rPr>
              <w:t>APS Foundation: Diversity and Inclusion</w:t>
            </w:r>
          </w:p>
        </w:tc>
        <w:tc>
          <w:tcPr>
            <w:tcW w:w="127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0A33929" w14:textId="00DA41C6" w:rsidR="004870C4" w:rsidRPr="004870C4" w:rsidRDefault="004870C4" w:rsidP="00070733">
            <w:pPr>
              <w:rPr>
                <w:rFonts w:ascii="Arial" w:eastAsia="Times New Roman" w:hAnsi="Arial" w:cs="Arial"/>
                <w:color w:val="000000" w:themeColor="text1"/>
                <w:lang w:eastAsia="en-AU"/>
              </w:rPr>
            </w:pPr>
            <w:r w:rsidRPr="004870C4">
              <w:rPr>
                <w:rFonts w:ascii="Arial" w:eastAsia="Times New Roman" w:hAnsi="Arial" w:cs="Arial"/>
                <w:color w:val="000000" w:themeColor="text1"/>
                <w:lang w:eastAsia="en-AU"/>
              </w:rPr>
              <w:t>eLearning</w:t>
            </w:r>
          </w:p>
        </w:tc>
        <w:tc>
          <w:tcPr>
            <w:tcW w:w="1560" w:type="dxa"/>
            <w:tcBorders>
              <w:top w:val="single" w:sz="8" w:space="0" w:color="auto"/>
              <w:left w:val="nil"/>
              <w:bottom w:val="single" w:sz="8" w:space="0" w:color="auto"/>
              <w:right w:val="single" w:sz="8" w:space="0" w:color="auto"/>
            </w:tcBorders>
          </w:tcPr>
          <w:p w14:paraId="36B43195" w14:textId="35778836" w:rsidR="004870C4" w:rsidRPr="004870C4" w:rsidRDefault="004870C4" w:rsidP="004870C4">
            <w:pPr>
              <w:ind w:left="129"/>
              <w:rPr>
                <w:rFonts w:ascii="Arial" w:eastAsia="Times New Roman" w:hAnsi="Arial" w:cs="Arial"/>
                <w:color w:val="000000" w:themeColor="text1"/>
                <w:lang w:eastAsia="en-AU"/>
              </w:rPr>
            </w:pPr>
            <w:r w:rsidRPr="004870C4">
              <w:rPr>
                <w:rFonts w:ascii="Arial" w:eastAsia="Times New Roman" w:hAnsi="Arial" w:cs="Arial"/>
                <w:color w:val="000000" w:themeColor="text1"/>
                <w:lang w:eastAsia="en-AU"/>
              </w:rPr>
              <w:t>30 May</w:t>
            </w:r>
          </w:p>
        </w:tc>
        <w:tc>
          <w:tcPr>
            <w:tcW w:w="3543" w:type="dxa"/>
            <w:tcBorders>
              <w:top w:val="single" w:sz="8" w:space="0" w:color="auto"/>
              <w:left w:val="nil"/>
              <w:bottom w:val="single" w:sz="8" w:space="0" w:color="auto"/>
              <w:right w:val="single" w:sz="8" w:space="0" w:color="auto"/>
            </w:tcBorders>
          </w:tcPr>
          <w:p w14:paraId="0AFC47F6" w14:textId="312533FC" w:rsidR="004870C4" w:rsidRPr="004870C4" w:rsidRDefault="004870C4" w:rsidP="004870C4">
            <w:pPr>
              <w:ind w:left="129"/>
              <w:rPr>
                <w:rFonts w:ascii="Arial" w:eastAsia="Times New Roman" w:hAnsi="Arial" w:cs="Arial"/>
                <w:color w:val="000000" w:themeColor="text1"/>
                <w:lang w:eastAsia="en-AU"/>
              </w:rPr>
            </w:pPr>
            <w:r w:rsidRPr="004870C4">
              <w:rPr>
                <w:rFonts w:ascii="Arial" w:hAnsi="Arial" w:cs="Arial"/>
                <w:color w:val="000000"/>
              </w:rPr>
              <w:t xml:space="preserve">This is a new eLearning course. It will replace the existing Diversity and Inclusion </w:t>
            </w:r>
            <w:proofErr w:type="spellStart"/>
            <w:r w:rsidRPr="004870C4">
              <w:rPr>
                <w:rFonts w:ascii="Arial" w:hAnsi="Arial" w:cs="Arial"/>
                <w:color w:val="000000"/>
              </w:rPr>
              <w:t>eLearn</w:t>
            </w:r>
            <w:proofErr w:type="spellEnd"/>
            <w:r w:rsidRPr="004870C4">
              <w:rPr>
                <w:rFonts w:ascii="Arial" w:hAnsi="Arial" w:cs="Arial"/>
                <w:color w:val="000000"/>
              </w:rPr>
              <w:t>. Learners will retain their completion status from the previous module.</w:t>
            </w:r>
          </w:p>
        </w:tc>
      </w:tr>
    </w:tbl>
    <w:p w14:paraId="4A7674A1" w14:textId="7D8A2C1B" w:rsidR="004870C4" w:rsidRDefault="004870C4" w:rsidP="004870C4">
      <w:pPr>
        <w:pStyle w:val="BodyText"/>
        <w:rPr>
          <w:lang w:eastAsia="en-AU"/>
        </w:rPr>
      </w:pPr>
    </w:p>
    <w:p w14:paraId="6B10ED2B" w14:textId="77777777" w:rsidR="000856BC" w:rsidRPr="004870C4" w:rsidRDefault="000856BC" w:rsidP="004870C4">
      <w:pPr>
        <w:pStyle w:val="BodyText"/>
        <w:rPr>
          <w:lang w:eastAsia="en-AU"/>
        </w:rPr>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4D62374A" w14:textId="794A273D" w:rsidR="003F214E" w:rsidRPr="002C7826" w:rsidRDefault="004649FE" w:rsidP="00A025D4">
      <w:pPr>
        <w:pStyle w:val="Heading4"/>
        <w:spacing w:before="0" w:after="0" w:line="240" w:lineRule="auto"/>
        <w:rPr>
          <w:rFonts w:asciiTheme="minorHAnsi" w:hAnsiTheme="minorHAnsi" w:cstheme="minorHAnsi"/>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78E0CF10" w14:textId="773917AA" w:rsidR="00C15A56" w:rsidRPr="00C15A56" w:rsidRDefault="00C15A56" w:rsidP="00A025D4">
      <w:pPr>
        <w:rPr>
          <w:rFonts w:ascii="Arial" w:hAnsi="Arial" w:cs="Arial"/>
          <w:bCs/>
          <w:color w:val="000000"/>
        </w:rPr>
      </w:pPr>
      <w:r w:rsidRPr="00C15A56">
        <w:rPr>
          <w:rFonts w:ascii="Arial" w:hAnsi="Arial" w:cs="Arial"/>
          <w:bCs/>
          <w:color w:val="000000"/>
        </w:rPr>
        <w:t>Do you have new SES Band 1</w:t>
      </w:r>
      <w:r>
        <w:rPr>
          <w:rFonts w:ascii="Arial" w:hAnsi="Arial" w:cs="Arial"/>
          <w:bCs/>
          <w:color w:val="000000"/>
        </w:rPr>
        <w:t>’</w:t>
      </w:r>
      <w:r w:rsidRPr="00C15A56">
        <w:rPr>
          <w:rFonts w:ascii="Arial" w:hAnsi="Arial" w:cs="Arial"/>
          <w:bCs/>
          <w:color w:val="000000"/>
        </w:rPr>
        <w:t xml:space="preserve">s in your agency? Are they unsure of where to start with their professional development? The APS Academy has </w:t>
      </w:r>
      <w:r>
        <w:rPr>
          <w:rFonts w:ascii="Arial" w:hAnsi="Arial" w:cs="Arial"/>
          <w:bCs/>
          <w:color w:val="000000"/>
        </w:rPr>
        <w:t xml:space="preserve">built a </w:t>
      </w:r>
      <w:r w:rsidRPr="00C15A56">
        <w:rPr>
          <w:rFonts w:ascii="Arial" w:hAnsi="Arial" w:cs="Arial"/>
          <w:bCs/>
          <w:color w:val="000000"/>
        </w:rPr>
        <w:t>learning path to set them up for success at the start of their senior executive service career</w:t>
      </w:r>
      <w:r>
        <w:rPr>
          <w:rFonts w:ascii="Arial" w:hAnsi="Arial" w:cs="Arial"/>
          <w:bCs/>
          <w:color w:val="000000"/>
        </w:rPr>
        <w:t>s</w:t>
      </w:r>
      <w:r w:rsidRPr="00C15A56">
        <w:rPr>
          <w:rFonts w:ascii="Arial" w:hAnsi="Arial" w:cs="Arial"/>
          <w:bCs/>
          <w:color w:val="000000"/>
        </w:rPr>
        <w:t>!</w:t>
      </w:r>
    </w:p>
    <w:p w14:paraId="63749C16" w14:textId="77777777" w:rsidR="00C15A56" w:rsidRPr="00C15A56" w:rsidRDefault="00C15A56" w:rsidP="00A025D4">
      <w:pPr>
        <w:rPr>
          <w:rFonts w:ascii="Arial" w:hAnsi="Arial" w:cs="Arial"/>
          <w:bCs/>
          <w:color w:val="000000"/>
        </w:rPr>
      </w:pPr>
    </w:p>
    <w:p w14:paraId="0B94DAD3" w14:textId="77777777" w:rsidR="00C15A56" w:rsidRPr="00C15A56" w:rsidRDefault="00C15A56" w:rsidP="00A025D4">
      <w:pPr>
        <w:rPr>
          <w:rFonts w:ascii="Arial" w:hAnsi="Arial" w:cs="Arial"/>
          <w:color w:val="000000"/>
        </w:rPr>
      </w:pPr>
      <w:r w:rsidRPr="00C15A56">
        <w:rPr>
          <w:rFonts w:ascii="Arial" w:hAnsi="Arial" w:cs="Arial"/>
          <w:bCs/>
          <w:color w:val="000000"/>
        </w:rPr>
        <w:t xml:space="preserve">Start with: </w:t>
      </w:r>
      <w:hyperlink r:id="rId38" w:history="1">
        <w:r w:rsidRPr="00C15A56">
          <w:rPr>
            <w:rStyle w:val="Hyperlink"/>
            <w:rFonts w:cs="Arial"/>
            <w:bCs/>
          </w:rPr>
          <w:t>SES Welcome</w:t>
        </w:r>
      </w:hyperlink>
    </w:p>
    <w:p w14:paraId="4E585517" w14:textId="56CAD907" w:rsidR="00C15A56" w:rsidRPr="00C15A56" w:rsidRDefault="00C15A56" w:rsidP="00A025D4">
      <w:pPr>
        <w:rPr>
          <w:rFonts w:ascii="Arial" w:hAnsi="Arial" w:cs="Arial"/>
          <w:bCs/>
          <w:color w:val="000000"/>
        </w:rPr>
      </w:pPr>
      <w:r w:rsidRPr="00C15A56">
        <w:rPr>
          <w:rFonts w:ascii="Arial" w:hAnsi="Arial" w:cs="Arial"/>
          <w:bCs/>
          <w:color w:val="000000"/>
        </w:rPr>
        <w:t>Celebrate commencement in the SES, connect with peers and hear from experienced senior APS leaders</w:t>
      </w:r>
      <w:r>
        <w:rPr>
          <w:rFonts w:ascii="Arial" w:hAnsi="Arial" w:cs="Arial"/>
          <w:bCs/>
          <w:color w:val="000000"/>
        </w:rPr>
        <w:t xml:space="preserve">. </w:t>
      </w:r>
      <w:r w:rsidRPr="00C15A56">
        <w:rPr>
          <w:rFonts w:ascii="Arial" w:hAnsi="Arial" w:cs="Arial"/>
          <w:i/>
        </w:rPr>
        <w:t>SES Welcome</w:t>
      </w:r>
      <w:r w:rsidRPr="00C15A56">
        <w:rPr>
          <w:rFonts w:ascii="Arial" w:hAnsi="Arial" w:cs="Arial"/>
        </w:rPr>
        <w:t xml:space="preserve"> introduces the expectations and obligations of SES roles, how to manage ‘leadership shadow’ and deal with the greater scale of senior leadership. It provides an opportunity to connect with peers and colleagues who are transitioning into SES roles at the same time, and to develop a plan for the upcoming 6 months in role. Our next session is </w:t>
      </w:r>
      <w:r>
        <w:rPr>
          <w:rFonts w:ascii="Arial" w:hAnsi="Arial" w:cs="Arial"/>
        </w:rPr>
        <w:t>a ‘</w:t>
      </w:r>
      <w:r w:rsidRPr="00C15A56">
        <w:rPr>
          <w:rFonts w:ascii="Arial" w:hAnsi="Arial" w:cs="Arial"/>
        </w:rPr>
        <w:t>face to face</w:t>
      </w:r>
      <w:r>
        <w:rPr>
          <w:rFonts w:ascii="Arial" w:hAnsi="Arial" w:cs="Arial"/>
        </w:rPr>
        <w:t>’</w:t>
      </w:r>
      <w:r w:rsidRPr="00C15A56">
        <w:rPr>
          <w:rFonts w:ascii="Arial" w:hAnsi="Arial" w:cs="Arial"/>
        </w:rPr>
        <w:t xml:space="preserve"> on the afternoon of 27 June, registrations are via </w:t>
      </w:r>
      <w:hyperlink r:id="rId39" w:history="1">
        <w:proofErr w:type="spellStart"/>
        <w:r w:rsidRPr="00C15A56">
          <w:rPr>
            <w:rStyle w:val="Hyperlink"/>
            <w:rFonts w:cs="Arial"/>
          </w:rPr>
          <w:t>APSLearn</w:t>
        </w:r>
        <w:proofErr w:type="spellEnd"/>
        <w:r w:rsidRPr="00C15A56">
          <w:rPr>
            <w:rStyle w:val="Hyperlink"/>
            <w:rFonts w:cs="Arial"/>
          </w:rPr>
          <w:t>.</w:t>
        </w:r>
      </w:hyperlink>
      <w:r w:rsidRPr="00C15A56">
        <w:rPr>
          <w:rFonts w:ascii="Arial" w:hAnsi="Arial" w:cs="Arial"/>
        </w:rPr>
        <w:t xml:space="preserve"> </w:t>
      </w:r>
    </w:p>
    <w:p w14:paraId="2DC544E0" w14:textId="77777777" w:rsidR="00C15A56" w:rsidRPr="00C15A56" w:rsidRDefault="00C15A56" w:rsidP="00A025D4">
      <w:pPr>
        <w:rPr>
          <w:rFonts w:ascii="Arial" w:hAnsi="Arial" w:cs="Arial"/>
          <w:bCs/>
        </w:rPr>
      </w:pPr>
    </w:p>
    <w:p w14:paraId="03EFFFF9" w14:textId="77777777" w:rsidR="00C15A56" w:rsidRPr="00C15A56" w:rsidRDefault="00C15A56" w:rsidP="00A025D4">
      <w:pPr>
        <w:rPr>
          <w:rFonts w:ascii="Arial" w:hAnsi="Arial" w:cs="Arial"/>
          <w:bCs/>
          <w:color w:val="000000"/>
        </w:rPr>
      </w:pPr>
      <w:r w:rsidRPr="00C15A56">
        <w:rPr>
          <w:rFonts w:ascii="Arial" w:hAnsi="Arial" w:cs="Arial"/>
          <w:bCs/>
        </w:rPr>
        <w:t xml:space="preserve">Continue to: </w:t>
      </w:r>
      <w:hyperlink r:id="rId40" w:history="1">
        <w:r w:rsidRPr="00C15A56">
          <w:rPr>
            <w:rStyle w:val="Hyperlink"/>
            <w:rFonts w:cs="Arial"/>
            <w:bCs/>
          </w:rPr>
          <w:t>SES Orientation</w:t>
        </w:r>
      </w:hyperlink>
    </w:p>
    <w:p w14:paraId="71472B1E" w14:textId="61E8B88C" w:rsidR="00C15A56" w:rsidRPr="00C15A56" w:rsidRDefault="00C15A56" w:rsidP="00A025D4">
      <w:pPr>
        <w:rPr>
          <w:rFonts w:ascii="Arial" w:hAnsi="Arial" w:cs="Arial"/>
          <w:bCs/>
        </w:rPr>
      </w:pPr>
      <w:r w:rsidRPr="00C15A56">
        <w:rPr>
          <w:rFonts w:ascii="Arial" w:hAnsi="Arial" w:cs="Arial"/>
          <w:bCs/>
        </w:rPr>
        <w:t>Understand SES specific roles and responsibilities with practical tips, techniques and strategies to survive and thrive as a senior executive in the APS</w:t>
      </w:r>
      <w:r>
        <w:rPr>
          <w:rFonts w:ascii="Arial" w:hAnsi="Arial" w:cs="Arial"/>
          <w:bCs/>
        </w:rPr>
        <w:t xml:space="preserve">. </w:t>
      </w:r>
      <w:r w:rsidRPr="00C15A56">
        <w:rPr>
          <w:rFonts w:ascii="Arial" w:hAnsi="Arial" w:cs="Arial"/>
        </w:rPr>
        <w:t>This program enables SES members to step up to the higher strategic accountabilities of the role, step out to take a broader systems view and engage more effectively with a diverse stakeholder group, and ‘step forward’ to develop more capable teams. Working at the SES level in the APS comes with unique challenges and leadership requirements, and SES Orientation will lay the foundations for you to succeed.</w:t>
      </w:r>
      <w:r>
        <w:rPr>
          <w:rFonts w:ascii="Arial" w:hAnsi="Arial" w:cs="Arial"/>
          <w:bCs/>
        </w:rPr>
        <w:t xml:space="preserve"> </w:t>
      </w:r>
      <w:r w:rsidRPr="00C15A56">
        <w:rPr>
          <w:rFonts w:ascii="Arial" w:hAnsi="Arial" w:cs="Arial"/>
        </w:rPr>
        <w:t xml:space="preserve">Register via </w:t>
      </w:r>
      <w:hyperlink r:id="rId41" w:history="1">
        <w:proofErr w:type="spellStart"/>
        <w:r w:rsidRPr="00C15A56">
          <w:rPr>
            <w:rStyle w:val="Hyperlink"/>
            <w:rFonts w:cs="Arial"/>
          </w:rPr>
          <w:t>APSLearn</w:t>
        </w:r>
        <w:proofErr w:type="spellEnd"/>
      </w:hyperlink>
      <w:r w:rsidRPr="00C15A56">
        <w:rPr>
          <w:rFonts w:ascii="Arial" w:hAnsi="Arial" w:cs="Arial"/>
        </w:rPr>
        <w:t xml:space="preserve"> today!</w:t>
      </w:r>
    </w:p>
    <w:p w14:paraId="524E1ACE" w14:textId="77777777" w:rsidR="00C15A56" w:rsidRPr="00C15A56" w:rsidRDefault="00C15A56" w:rsidP="00A025D4">
      <w:pPr>
        <w:rPr>
          <w:rFonts w:ascii="Arial" w:hAnsi="Arial" w:cs="Arial"/>
          <w:bCs/>
          <w:color w:val="000000"/>
        </w:rPr>
      </w:pPr>
    </w:p>
    <w:p w14:paraId="196722E3" w14:textId="77777777" w:rsidR="00C15A56" w:rsidRPr="00C15A56" w:rsidRDefault="00C15A56" w:rsidP="00A025D4">
      <w:pPr>
        <w:rPr>
          <w:rFonts w:ascii="Arial" w:hAnsi="Arial" w:cs="Arial"/>
          <w:bCs/>
          <w:color w:val="000000"/>
        </w:rPr>
      </w:pPr>
      <w:r w:rsidRPr="00C15A56">
        <w:rPr>
          <w:rFonts w:ascii="Arial" w:hAnsi="Arial" w:cs="Arial"/>
          <w:bCs/>
          <w:color w:val="000000"/>
        </w:rPr>
        <w:t xml:space="preserve">Level up with: </w:t>
      </w:r>
      <w:hyperlink r:id="rId42" w:history="1">
        <w:r w:rsidRPr="00C15A56">
          <w:rPr>
            <w:rStyle w:val="Hyperlink"/>
            <w:rFonts w:cs="Arial"/>
            <w:bCs/>
          </w:rPr>
          <w:t>SES Band 1 Leadership Program</w:t>
        </w:r>
      </w:hyperlink>
    </w:p>
    <w:p w14:paraId="2A4054E6" w14:textId="659454FC" w:rsidR="00C15A56" w:rsidRPr="00C15A56" w:rsidRDefault="00C15A56" w:rsidP="00A025D4">
      <w:pPr>
        <w:rPr>
          <w:rFonts w:ascii="Arial" w:hAnsi="Arial" w:cs="Arial"/>
          <w:bCs/>
          <w:color w:val="000000"/>
        </w:rPr>
      </w:pPr>
      <w:r w:rsidRPr="00C15A56">
        <w:rPr>
          <w:rFonts w:ascii="Arial" w:hAnsi="Arial" w:cs="Arial"/>
          <w:bCs/>
          <w:color w:val="000000"/>
        </w:rPr>
        <w:t>Hone adaptive leadership skills to better respond to challenges, explore the concepts of power and authority, and reflect on leadership behaviours</w:t>
      </w:r>
      <w:r>
        <w:rPr>
          <w:rFonts w:ascii="Arial" w:hAnsi="Arial" w:cs="Arial"/>
          <w:bCs/>
          <w:color w:val="000000"/>
        </w:rPr>
        <w:t xml:space="preserve">. </w:t>
      </w:r>
      <w:r w:rsidRPr="00C15A56">
        <w:rPr>
          <w:rFonts w:ascii="Arial" w:hAnsi="Arial" w:cs="Arial"/>
        </w:rPr>
        <w:t xml:space="preserve">The </w:t>
      </w:r>
      <w:r w:rsidRPr="00C15A56">
        <w:rPr>
          <w:rFonts w:ascii="Arial" w:hAnsi="Arial" w:cs="Arial"/>
          <w:i/>
        </w:rPr>
        <w:t>SES Band 1 Leadership Program</w:t>
      </w:r>
      <w:r w:rsidRPr="00C15A56">
        <w:rPr>
          <w:rFonts w:ascii="Arial" w:hAnsi="Arial" w:cs="Arial"/>
        </w:rPr>
        <w:t xml:space="preserve"> strengthens the leadership capability of experienced senior executives across the broader APS, to effectively deliver on their key accountabilities.</w:t>
      </w:r>
      <w:r>
        <w:rPr>
          <w:rFonts w:ascii="Arial" w:hAnsi="Arial" w:cs="Arial"/>
        </w:rPr>
        <w:t xml:space="preserve"> We are</w:t>
      </w:r>
      <w:r w:rsidRPr="00C15A56">
        <w:rPr>
          <w:rFonts w:ascii="Arial" w:hAnsi="Arial" w:cs="Arial"/>
        </w:rPr>
        <w:t xml:space="preserve"> thrilled to announce an </w:t>
      </w:r>
      <w:r w:rsidRPr="00C15A56">
        <w:rPr>
          <w:rFonts w:ascii="Arial" w:hAnsi="Arial" w:cs="Arial"/>
          <w:bCs/>
        </w:rPr>
        <w:t>additional cohort</w:t>
      </w:r>
      <w:r w:rsidRPr="00C15A56">
        <w:rPr>
          <w:rFonts w:ascii="Arial" w:hAnsi="Arial" w:cs="Arial"/>
        </w:rPr>
        <w:t xml:space="preserve"> of this transformative program, launching on </w:t>
      </w:r>
      <w:r w:rsidRPr="00C15A56">
        <w:rPr>
          <w:rFonts w:ascii="Arial" w:hAnsi="Arial" w:cs="Arial"/>
          <w:bCs/>
        </w:rPr>
        <w:t>25 August 2025!</w:t>
      </w:r>
      <w:r>
        <w:rPr>
          <w:rFonts w:ascii="Arial" w:hAnsi="Arial" w:cs="Arial"/>
          <w:bCs/>
        </w:rPr>
        <w:t xml:space="preserve"> </w:t>
      </w:r>
      <w:r w:rsidRPr="00C15A56">
        <w:rPr>
          <w:rFonts w:ascii="Arial" w:hAnsi="Arial" w:cs="Arial"/>
        </w:rPr>
        <w:t xml:space="preserve">Our surveyed participants (from 2024) consistently report positive experiences with our program, with 92% of leaders stating they would recommend this program to others and 100% of leaders intending to apply their learnings. The team are happy to discuss enrolments and we encourage early registration to secure places in cohort 73. Details are available through </w:t>
      </w:r>
      <w:hyperlink r:id="rId43" w:history="1">
        <w:proofErr w:type="spellStart"/>
        <w:r w:rsidRPr="00C15A56">
          <w:rPr>
            <w:rStyle w:val="Hyperlink"/>
            <w:rFonts w:cs="Arial"/>
          </w:rPr>
          <w:t>APSLearn</w:t>
        </w:r>
        <w:proofErr w:type="spellEnd"/>
        <w:r w:rsidRPr="00C15A56">
          <w:rPr>
            <w:rStyle w:val="Hyperlink"/>
            <w:rFonts w:cs="Arial"/>
          </w:rPr>
          <w:t>.</w:t>
        </w:r>
      </w:hyperlink>
    </w:p>
    <w:p w14:paraId="0105B315" w14:textId="77777777" w:rsidR="00C15A56" w:rsidRPr="00C15A56" w:rsidRDefault="00C15A56" w:rsidP="00A025D4">
      <w:pPr>
        <w:textAlignment w:val="baseline"/>
        <w:rPr>
          <w:rFonts w:ascii="Arial" w:hAnsi="Arial" w:cs="Arial"/>
          <w:bCs/>
          <w:color w:val="000000"/>
        </w:rPr>
      </w:pPr>
    </w:p>
    <w:p w14:paraId="3B3B2AA8" w14:textId="3B3C76E0" w:rsidR="002C1BF6" w:rsidRDefault="00C15A56" w:rsidP="002C1BF6">
      <w:pPr>
        <w:textAlignment w:val="baseline"/>
        <w:rPr>
          <w:rFonts w:ascii="Arial" w:hAnsi="Arial" w:cs="Arial"/>
          <w:bCs/>
        </w:rPr>
      </w:pPr>
      <w:r w:rsidRPr="00C15A56">
        <w:rPr>
          <w:rFonts w:ascii="Arial" w:hAnsi="Arial" w:cs="Arial"/>
          <w:bCs/>
          <w:color w:val="000000"/>
        </w:rPr>
        <w:t xml:space="preserve">Want to know more? Our </w:t>
      </w:r>
      <w:hyperlink r:id="rId44" w:history="1">
        <w:r w:rsidRPr="00C15A56">
          <w:rPr>
            <w:rStyle w:val="Hyperlink"/>
            <w:rFonts w:cs="Arial"/>
            <w:bCs/>
          </w:rPr>
          <w:t>Leadership Programs Prospectus</w:t>
        </w:r>
      </w:hyperlink>
      <w:r w:rsidRPr="00C15A56">
        <w:rPr>
          <w:rFonts w:ascii="Arial" w:hAnsi="Arial" w:cs="Arial"/>
          <w:bCs/>
          <w:color w:val="000000"/>
        </w:rPr>
        <w:t xml:space="preserve"> provides an in-depth overview of the Academy’s SES Level programs. Feel free to contact the </w:t>
      </w:r>
      <w:hyperlink r:id="rId45" w:history="1">
        <w:r w:rsidRPr="00C15A56">
          <w:rPr>
            <w:rStyle w:val="Hyperlink"/>
            <w:rFonts w:cs="Arial"/>
            <w:bCs/>
          </w:rPr>
          <w:t>Executive Programs team</w:t>
        </w:r>
      </w:hyperlink>
      <w:r w:rsidRPr="00C15A56">
        <w:rPr>
          <w:rFonts w:ascii="Arial" w:hAnsi="Arial" w:cs="Arial"/>
          <w:bCs/>
          <w:color w:val="000000"/>
        </w:rPr>
        <w:t xml:space="preserve"> </w:t>
      </w:r>
      <w:r w:rsidRPr="00C15A56">
        <w:rPr>
          <w:rFonts w:ascii="Arial" w:hAnsi="Arial" w:cs="Arial"/>
          <w:bCs/>
        </w:rPr>
        <w:t xml:space="preserve">for more information. </w:t>
      </w:r>
    </w:p>
    <w:p w14:paraId="19A9312A" w14:textId="77777777" w:rsidR="002C1BF6" w:rsidRPr="002C1BF6" w:rsidRDefault="002C1BF6" w:rsidP="002C1BF6">
      <w:pPr>
        <w:textAlignment w:val="baseline"/>
        <w:rPr>
          <w:rFonts w:ascii="Arial" w:hAnsi="Arial" w:cs="Arial"/>
          <w:bCs/>
          <w:color w:val="000000"/>
        </w:rPr>
      </w:pPr>
    </w:p>
    <w:p w14:paraId="577F948A" w14:textId="67E04858" w:rsidR="002C1BF6" w:rsidRPr="002C1BF6" w:rsidRDefault="002C1BF6" w:rsidP="002C1BF6">
      <w:pPr>
        <w:rPr>
          <w:rFonts w:ascii="Arial" w:eastAsia="Times New Roman" w:hAnsi="Arial" w:cs="Arial"/>
          <w:lang w:eastAsia="en-AU"/>
        </w:rPr>
      </w:pPr>
      <w:r w:rsidRPr="002C1BF6">
        <w:rPr>
          <w:rFonts w:ascii="Arial" w:eastAsia="Times New Roman" w:hAnsi="Arial" w:cs="Arial"/>
          <w:b/>
          <w:bCs/>
          <w:lang w:eastAsia="en-AU"/>
        </w:rPr>
        <w:t>EOIs now open for 2026 graduate development services</w:t>
      </w:r>
    </w:p>
    <w:p w14:paraId="54725B08"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The APS Academy is seeking agency expressions of interest in whole-of-APS graduate development opportunities for your 2026 graduate intakes. These opportunities provide a range of options tailored to meet your agency or department’s needs, whether you are looking for options to fully meet your graduate development requirements or simply want to supplement your existing development programs.</w:t>
      </w:r>
    </w:p>
    <w:p w14:paraId="421B2722"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 </w:t>
      </w:r>
    </w:p>
    <w:p w14:paraId="26B92C67"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 xml:space="preserve">Interested agencies and departments can choose between full participation in the </w:t>
      </w:r>
      <w:r w:rsidRPr="002C1BF6">
        <w:rPr>
          <w:rFonts w:ascii="Arial" w:eastAsia="Times New Roman" w:hAnsi="Arial" w:cs="Arial"/>
          <w:i/>
          <w:lang w:eastAsia="en-AU"/>
        </w:rPr>
        <w:t>APS Graduate Development Program</w:t>
      </w:r>
      <w:r w:rsidRPr="002C1BF6">
        <w:rPr>
          <w:rFonts w:ascii="Arial" w:eastAsia="Times New Roman" w:hAnsi="Arial" w:cs="Arial"/>
          <w:lang w:eastAsia="en-AU"/>
        </w:rPr>
        <w:t xml:space="preserve"> or selecting events or coaching only packages.</w:t>
      </w:r>
    </w:p>
    <w:p w14:paraId="28E93839"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 </w:t>
      </w:r>
    </w:p>
    <w:p w14:paraId="161E9D27"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Key opportunities include:</w:t>
      </w:r>
    </w:p>
    <w:p w14:paraId="2F7FAEB8" w14:textId="77777777" w:rsidR="002C1BF6" w:rsidRPr="002C1BF6" w:rsidRDefault="002C1BF6" w:rsidP="002C1BF6">
      <w:pPr>
        <w:numPr>
          <w:ilvl w:val="0"/>
          <w:numId w:val="43"/>
        </w:numPr>
        <w:rPr>
          <w:rFonts w:ascii="Arial" w:eastAsia="Times New Roman" w:hAnsi="Arial" w:cs="Arial"/>
          <w:lang w:eastAsia="en-AU"/>
        </w:rPr>
      </w:pPr>
      <w:r w:rsidRPr="002C1BF6">
        <w:rPr>
          <w:rFonts w:ascii="Arial" w:eastAsia="Times New Roman" w:hAnsi="Arial" w:cs="Arial"/>
          <w:b/>
          <w:bCs/>
          <w:lang w:eastAsia="en-AU"/>
        </w:rPr>
        <w:t>APS Graduate Development Program:</w:t>
      </w:r>
      <w:r w:rsidRPr="002C1BF6">
        <w:rPr>
          <w:rFonts w:ascii="Arial" w:eastAsia="Times New Roman" w:hAnsi="Arial" w:cs="Arial"/>
          <w:lang w:eastAsia="en-AU"/>
        </w:rPr>
        <w:t xml:space="preserve"> The 10-month program includes learning sprints, access to the full suite of Whole of APS Graduate Event Series events and individual coaching sessions.</w:t>
      </w:r>
    </w:p>
    <w:p w14:paraId="505EA29B" w14:textId="77777777" w:rsidR="002C1BF6" w:rsidRPr="002C1BF6" w:rsidRDefault="002C1BF6" w:rsidP="002C1BF6">
      <w:pPr>
        <w:numPr>
          <w:ilvl w:val="0"/>
          <w:numId w:val="43"/>
        </w:numPr>
        <w:rPr>
          <w:rFonts w:ascii="Arial" w:eastAsia="Times New Roman" w:hAnsi="Arial" w:cs="Arial"/>
          <w:lang w:eastAsia="en-AU"/>
        </w:rPr>
      </w:pPr>
      <w:r w:rsidRPr="002C1BF6">
        <w:rPr>
          <w:rFonts w:ascii="Arial" w:eastAsia="Times New Roman" w:hAnsi="Arial" w:cs="Arial"/>
          <w:b/>
          <w:bCs/>
          <w:lang w:eastAsia="en-AU"/>
        </w:rPr>
        <w:t>Whole of APS Graduate Event Series:</w:t>
      </w:r>
      <w:r w:rsidRPr="002C1BF6">
        <w:rPr>
          <w:rFonts w:ascii="Arial" w:eastAsia="Times New Roman" w:hAnsi="Arial" w:cs="Arial"/>
          <w:lang w:eastAsia="en-AU"/>
        </w:rPr>
        <w:t xml:space="preserve"> The series brings Graduates together for interactive and informative workshops. The series includes in-person and virtual events and agencies can opt-in for virtual or in person packages, or both.</w:t>
      </w:r>
    </w:p>
    <w:p w14:paraId="59910560" w14:textId="77777777" w:rsidR="002C1BF6" w:rsidRPr="002C1BF6" w:rsidRDefault="002C1BF6" w:rsidP="002C1BF6">
      <w:pPr>
        <w:numPr>
          <w:ilvl w:val="0"/>
          <w:numId w:val="43"/>
        </w:numPr>
        <w:rPr>
          <w:rFonts w:ascii="Arial" w:eastAsia="Times New Roman" w:hAnsi="Arial" w:cs="Arial"/>
          <w:lang w:eastAsia="en-AU"/>
        </w:rPr>
      </w:pPr>
      <w:r w:rsidRPr="002C1BF6">
        <w:rPr>
          <w:rFonts w:ascii="Arial" w:eastAsia="Times New Roman" w:hAnsi="Arial" w:cs="Arial"/>
          <w:b/>
          <w:bCs/>
          <w:lang w:eastAsia="en-AU"/>
        </w:rPr>
        <w:t>Coaching for graduates:</w:t>
      </w:r>
      <w:r w:rsidRPr="002C1BF6">
        <w:rPr>
          <w:rFonts w:ascii="Arial" w:eastAsia="Times New Roman" w:hAnsi="Arial" w:cs="Arial"/>
          <w:lang w:eastAsia="en-AU"/>
        </w:rPr>
        <w:t xml:space="preserve"> Usually reserved for senior executives, coaching packages are a unique and valuable option for providing extra support throughout their Graduate year.</w:t>
      </w:r>
    </w:p>
    <w:p w14:paraId="21BC0B3F" w14:textId="77777777" w:rsidR="002C1BF6" w:rsidRDefault="002C1BF6" w:rsidP="3BA4F204">
      <w:pPr>
        <w:rPr>
          <w:rFonts w:asciiTheme="minorHAnsi" w:hAnsiTheme="minorHAnsi" w:cstheme="minorBidi"/>
          <w:bCs/>
          <w:color w:val="000000"/>
        </w:rPr>
      </w:pPr>
    </w:p>
    <w:p w14:paraId="02086292" w14:textId="228B734E" w:rsidR="00A8045F" w:rsidRPr="002C1BF6" w:rsidRDefault="002C1BF6" w:rsidP="3BA4F204">
      <w:pPr>
        <w:rPr>
          <w:rFonts w:asciiTheme="minorHAnsi" w:hAnsiTheme="minorHAnsi" w:cstheme="minorBidi"/>
          <w:bCs/>
          <w:color w:val="000000"/>
        </w:rPr>
      </w:pPr>
      <w:r>
        <w:rPr>
          <w:rFonts w:asciiTheme="minorHAnsi" w:hAnsiTheme="minorHAnsi" w:cstheme="minorBidi"/>
          <w:bCs/>
          <w:color w:val="000000"/>
        </w:rPr>
        <w:t xml:space="preserve">Contact the </w:t>
      </w:r>
      <w:hyperlink r:id="rId46" w:history="1">
        <w:proofErr w:type="spellStart"/>
        <w:r w:rsidRPr="002C1BF6">
          <w:rPr>
            <w:rStyle w:val="Hyperlink"/>
            <w:rFonts w:asciiTheme="minorHAnsi" w:hAnsiTheme="minorHAnsi" w:cstheme="minorBidi"/>
            <w:bCs/>
          </w:rPr>
          <w:t>Gradudate</w:t>
        </w:r>
        <w:proofErr w:type="spellEnd"/>
        <w:r w:rsidRPr="002C1BF6">
          <w:rPr>
            <w:rStyle w:val="Hyperlink"/>
            <w:rFonts w:asciiTheme="minorHAnsi" w:hAnsiTheme="minorHAnsi" w:cstheme="minorBidi"/>
            <w:bCs/>
          </w:rPr>
          <w:t xml:space="preserve"> Development Program team</w:t>
        </w:r>
      </w:hyperlink>
      <w:r>
        <w:rPr>
          <w:rFonts w:asciiTheme="minorHAnsi" w:hAnsiTheme="minorHAnsi" w:cstheme="minorBidi"/>
          <w:bCs/>
          <w:color w:val="000000"/>
        </w:rPr>
        <w:t xml:space="preserve"> for further information.</w:t>
      </w:r>
    </w:p>
    <w:p w14:paraId="59FB69EC" w14:textId="431AD3D5" w:rsidR="5984B3FA" w:rsidRDefault="5984B3FA" w:rsidP="5984B3FA">
      <w:pPr>
        <w:rPr>
          <w:rFonts w:asciiTheme="minorHAnsi" w:hAnsiTheme="minorHAnsi" w:cstheme="minorBidi"/>
          <w:color w:val="000000" w:themeColor="text1"/>
          <w:sz w:val="20"/>
          <w:szCs w:val="20"/>
        </w:rPr>
      </w:pPr>
    </w:p>
    <w:p w14:paraId="6F5E2BD8" w14:textId="77777777" w:rsidR="00734621" w:rsidRPr="00734621" w:rsidRDefault="00734621" w:rsidP="00734621">
      <w:pPr>
        <w:pStyle w:val="BodyText"/>
        <w:spacing w:after="0" w:line="240" w:lineRule="auto"/>
        <w:rPr>
          <w:rFonts w:ascii="Aptos" w:eastAsiaTheme="minorHAnsi" w:hAnsi="Aptos" w:cs="Calibri"/>
          <w:b/>
          <w:color w:val="000000"/>
          <w:sz w:val="22"/>
          <w:szCs w:val="22"/>
        </w:rPr>
      </w:pPr>
      <w:r w:rsidRPr="000F4BB1">
        <w:rPr>
          <w:rFonts w:ascii="Aptos" w:eastAsiaTheme="minorHAnsi" w:hAnsi="Aptos" w:cs="Calibri"/>
          <w:b/>
          <w:color w:val="000000"/>
          <w:sz w:val="22"/>
          <w:szCs w:val="22"/>
        </w:rPr>
        <w:t xml:space="preserve">NIAA's Closing the Gap </w:t>
      </w:r>
      <w:proofErr w:type="spellStart"/>
      <w:r w:rsidRPr="000F4BB1">
        <w:rPr>
          <w:rFonts w:ascii="Aptos" w:eastAsiaTheme="minorHAnsi" w:hAnsi="Aptos" w:cs="Calibri"/>
          <w:b/>
          <w:color w:val="000000"/>
          <w:sz w:val="22"/>
          <w:szCs w:val="22"/>
        </w:rPr>
        <w:t>Allyship</w:t>
      </w:r>
      <w:proofErr w:type="spellEnd"/>
      <w:r w:rsidRPr="000F4BB1">
        <w:rPr>
          <w:rFonts w:ascii="Aptos" w:eastAsiaTheme="minorHAnsi" w:hAnsi="Aptos" w:cs="Calibri"/>
          <w:b/>
          <w:color w:val="000000"/>
          <w:sz w:val="22"/>
          <w:szCs w:val="22"/>
        </w:rPr>
        <w:t xml:space="preserve"> Toolkit is now available in </w:t>
      </w:r>
      <w:proofErr w:type="spellStart"/>
      <w:r w:rsidRPr="000F4BB1">
        <w:rPr>
          <w:rFonts w:ascii="Aptos" w:eastAsiaTheme="minorHAnsi" w:hAnsi="Aptos" w:cs="Calibri"/>
          <w:b/>
          <w:color w:val="000000"/>
          <w:sz w:val="22"/>
          <w:szCs w:val="22"/>
        </w:rPr>
        <w:t>APSLearn</w:t>
      </w:r>
      <w:proofErr w:type="spellEnd"/>
      <w:r w:rsidRPr="000F4BB1">
        <w:rPr>
          <w:rFonts w:ascii="Aptos" w:eastAsiaTheme="minorHAnsi" w:hAnsi="Aptos" w:cs="Calibri"/>
          <w:b/>
          <w:color w:val="000000"/>
          <w:sz w:val="22"/>
          <w:szCs w:val="22"/>
        </w:rPr>
        <w:t xml:space="preserve">.  </w:t>
      </w:r>
    </w:p>
    <w:p w14:paraId="0AC50252" w14:textId="77777777" w:rsidR="00734621" w:rsidRPr="00734621" w:rsidRDefault="00734621" w:rsidP="00734621">
      <w:pPr>
        <w:pStyle w:val="BodyText"/>
        <w:spacing w:after="0" w:line="240" w:lineRule="auto"/>
        <w:rPr>
          <w:sz w:val="22"/>
          <w:szCs w:val="22"/>
          <w:lang w:eastAsia="en-AU"/>
        </w:rPr>
      </w:pPr>
      <w:proofErr w:type="spellStart"/>
      <w:r w:rsidRPr="00734621">
        <w:rPr>
          <w:sz w:val="22"/>
          <w:szCs w:val="22"/>
          <w:lang w:eastAsia="en-AU"/>
        </w:rPr>
        <w:t>Allyship</w:t>
      </w:r>
      <w:proofErr w:type="spellEnd"/>
      <w:r w:rsidRPr="00734621">
        <w:rPr>
          <w:sz w:val="22"/>
          <w:szCs w:val="22"/>
          <w:lang w:eastAsia="en-AU"/>
        </w:rPr>
        <w:t xml:space="preserve"> helps create culturally safe workplaces for all employees and to support the employment and retention of First Nations staff. The </w:t>
      </w:r>
      <w:proofErr w:type="spellStart"/>
      <w:r w:rsidRPr="00734621">
        <w:rPr>
          <w:sz w:val="22"/>
          <w:szCs w:val="22"/>
          <w:lang w:eastAsia="en-AU"/>
        </w:rPr>
        <w:t>Allyship</w:t>
      </w:r>
      <w:proofErr w:type="spellEnd"/>
      <w:r w:rsidRPr="00734621">
        <w:rPr>
          <w:sz w:val="22"/>
          <w:szCs w:val="22"/>
          <w:lang w:eastAsia="en-AU"/>
        </w:rPr>
        <w:t xml:space="preserve"> Toolkit was developed as an action under the National Agreement on Closing the Gap Priority Reform 3 (a responsibility for all governments) as a focus area for the Indigenous Champions Network. The development of the toolkit was led by the National Indigenous Australians Agency (NIAA) in consultation with Aboriginal and Torres Strait Islander APS staff.  </w:t>
      </w:r>
    </w:p>
    <w:p w14:paraId="42F6B937" w14:textId="77777777" w:rsidR="00734621" w:rsidRPr="00734621" w:rsidRDefault="00734621" w:rsidP="00734621">
      <w:pPr>
        <w:pStyle w:val="BodyText"/>
        <w:spacing w:after="0" w:line="240" w:lineRule="auto"/>
        <w:rPr>
          <w:sz w:val="22"/>
          <w:szCs w:val="22"/>
          <w:lang w:eastAsia="en-AU"/>
        </w:rPr>
      </w:pPr>
      <w:r w:rsidRPr="00734621">
        <w:rPr>
          <w:sz w:val="22"/>
          <w:szCs w:val="22"/>
          <w:lang w:eastAsia="en-AU"/>
        </w:rPr>
        <w:t xml:space="preserve"> </w:t>
      </w:r>
    </w:p>
    <w:p w14:paraId="0E2C3A04" w14:textId="77777777" w:rsidR="00734621" w:rsidRPr="00734621" w:rsidRDefault="00734621" w:rsidP="00734621">
      <w:pPr>
        <w:pStyle w:val="BodyText"/>
        <w:spacing w:after="0" w:line="240" w:lineRule="auto"/>
        <w:rPr>
          <w:sz w:val="22"/>
          <w:szCs w:val="22"/>
          <w:lang w:eastAsia="en-AU"/>
        </w:rPr>
      </w:pPr>
      <w:r w:rsidRPr="00734621">
        <w:rPr>
          <w:sz w:val="22"/>
          <w:szCs w:val="22"/>
          <w:lang w:eastAsia="en-AU"/>
        </w:rPr>
        <w:t xml:space="preserve">To support the launch of the </w:t>
      </w:r>
      <w:proofErr w:type="spellStart"/>
      <w:r w:rsidRPr="00734621">
        <w:rPr>
          <w:sz w:val="22"/>
          <w:szCs w:val="22"/>
          <w:lang w:eastAsia="en-AU"/>
        </w:rPr>
        <w:t>Allyship</w:t>
      </w:r>
      <w:proofErr w:type="spellEnd"/>
      <w:r w:rsidRPr="00734621">
        <w:rPr>
          <w:sz w:val="22"/>
          <w:szCs w:val="22"/>
          <w:lang w:eastAsia="en-AU"/>
        </w:rPr>
        <w:t xml:space="preserve"> toolkit, please see the attached communication material to help drive awareness and use of the toolkit within your agency or department. If you would like further information, </w:t>
      </w:r>
      <w:hyperlink r:id="rId47" w:history="1">
        <w:r w:rsidRPr="00734621">
          <w:rPr>
            <w:rStyle w:val="Hyperlink"/>
            <w:sz w:val="22"/>
            <w:szCs w:val="22"/>
            <w:lang w:eastAsia="en-AU"/>
          </w:rPr>
          <w:t>reach out to the National Indigenous Australian Agency team</w:t>
        </w:r>
      </w:hyperlink>
      <w:r w:rsidRPr="00734621">
        <w:rPr>
          <w:sz w:val="22"/>
          <w:szCs w:val="22"/>
          <w:lang w:eastAsia="en-AU"/>
        </w:rPr>
        <w:t>.</w:t>
      </w:r>
    </w:p>
    <w:p w14:paraId="07D8ECD1" w14:textId="77777777" w:rsidR="0045407E" w:rsidRDefault="0045407E" w:rsidP="0045407E">
      <w:pPr>
        <w:shd w:val="clear" w:color="auto" w:fill="FFFFFF"/>
        <w:rPr>
          <w:rFonts w:ascii="Aptos" w:hAnsi="Aptos"/>
          <w:color w:val="000000"/>
        </w:rPr>
      </w:pPr>
    </w:p>
    <w:p w14:paraId="3B31F617" w14:textId="323F9417" w:rsidR="0045407E" w:rsidRPr="00734621" w:rsidRDefault="0045407E" w:rsidP="0045407E">
      <w:pPr>
        <w:shd w:val="clear" w:color="auto" w:fill="FFFFFF"/>
        <w:rPr>
          <w:rFonts w:asciiTheme="minorHAnsi" w:hAnsiTheme="minorHAnsi" w:cstheme="minorHAnsi"/>
          <w:color w:val="000000"/>
        </w:rPr>
      </w:pPr>
      <w:r w:rsidRPr="00734621">
        <w:rPr>
          <w:rFonts w:asciiTheme="minorHAnsi" w:hAnsiTheme="minorHAnsi" w:cstheme="minorHAnsi"/>
          <w:b/>
          <w:bCs/>
          <w:color w:val="000000"/>
          <w:shd w:val="clear" w:color="auto" w:fill="FFFFFF"/>
        </w:rPr>
        <w:t>IPAA ACT Capability team offer pilot courses to APS</w:t>
      </w:r>
    </w:p>
    <w:p w14:paraId="301B7F01" w14:textId="43650EB7" w:rsidR="0045407E" w:rsidRPr="00734621" w:rsidRDefault="0045407E" w:rsidP="0045407E">
      <w:pPr>
        <w:shd w:val="clear" w:color="auto" w:fill="FFFFFF"/>
        <w:rPr>
          <w:rFonts w:asciiTheme="minorHAnsi" w:eastAsia="Times New Roman" w:hAnsiTheme="minorHAnsi" w:cstheme="minorHAnsi"/>
          <w:color w:val="000000"/>
          <w:sz w:val="27"/>
          <w:szCs w:val="27"/>
        </w:rPr>
      </w:pPr>
      <w:r w:rsidRPr="00734621">
        <w:rPr>
          <w:rFonts w:asciiTheme="minorHAnsi" w:hAnsiTheme="minorHAnsi" w:cstheme="minorHAnsi"/>
          <w:b/>
          <w:bCs/>
          <w:i/>
          <w:color w:val="000000"/>
        </w:rPr>
        <w:t>IPAA Advantage</w:t>
      </w:r>
      <w:r w:rsidRPr="00734621">
        <w:rPr>
          <w:rFonts w:asciiTheme="minorHAnsi" w:hAnsiTheme="minorHAnsi" w:cstheme="minorHAnsi"/>
          <w:color w:val="000000"/>
        </w:rPr>
        <w:t xml:space="preserve"> is a dynamic new learning and development stream created to support the evolving needs of APS and ACT Government professionals.</w:t>
      </w:r>
      <w:r w:rsidRPr="00734621">
        <w:rPr>
          <w:rFonts w:asciiTheme="minorHAnsi" w:eastAsia="Times New Roman" w:hAnsiTheme="minorHAnsi" w:cstheme="minorHAnsi"/>
          <w:color w:val="000000"/>
          <w:sz w:val="27"/>
          <w:szCs w:val="27"/>
        </w:rPr>
        <w:t xml:space="preserve"> </w:t>
      </w:r>
      <w:r w:rsidRPr="00734621">
        <w:rPr>
          <w:rFonts w:asciiTheme="minorHAnsi" w:hAnsiTheme="minorHAnsi" w:cstheme="minorHAnsi"/>
          <w:i/>
          <w:color w:val="000000"/>
        </w:rPr>
        <w:t>IPAA Advantage</w:t>
      </w:r>
      <w:r w:rsidRPr="00734621">
        <w:rPr>
          <w:rFonts w:asciiTheme="minorHAnsi" w:hAnsiTheme="minorHAnsi" w:cstheme="minorHAnsi"/>
          <w:color w:val="000000"/>
        </w:rPr>
        <w:t xml:space="preserve"> offers short, high-impact courses designed to build practical capability, empower leadership, and deliver public value. The full 2025 delivery c</w:t>
      </w:r>
      <w:bookmarkStart w:id="0" w:name="_GoBack"/>
      <w:bookmarkEnd w:id="0"/>
      <w:r w:rsidRPr="00734621">
        <w:rPr>
          <w:rFonts w:asciiTheme="minorHAnsi" w:hAnsiTheme="minorHAnsi" w:cstheme="minorHAnsi"/>
          <w:color w:val="000000"/>
        </w:rPr>
        <w:t>alendar will be released alongside the launch, with offerings across core skills, strategy and policy, communications, leadership, AI and data evaluation, diversity and inclusion, and more.</w:t>
      </w:r>
    </w:p>
    <w:p w14:paraId="29E42381" w14:textId="5DA425B0" w:rsidR="0045407E" w:rsidRPr="00734621" w:rsidRDefault="0045407E" w:rsidP="0045407E">
      <w:pPr>
        <w:shd w:val="clear" w:color="auto" w:fill="FFFFFF"/>
        <w:rPr>
          <w:rFonts w:asciiTheme="minorHAnsi" w:hAnsiTheme="minorHAnsi" w:cstheme="minorHAnsi"/>
          <w:color w:val="000000"/>
        </w:rPr>
      </w:pPr>
      <w:r w:rsidRPr="00734621">
        <w:rPr>
          <w:rFonts w:asciiTheme="minorHAnsi" w:hAnsiTheme="minorHAnsi" w:cstheme="minorHAnsi"/>
          <w:color w:val="000000"/>
        </w:rPr>
        <w:t>In the lead-up to the official launch, IPAA are opening registrations for 2 pilot courses, featuring some of their most requested and popular topics. </w:t>
      </w:r>
    </w:p>
    <w:p w14:paraId="3B29B206" w14:textId="77777777" w:rsidR="0045407E" w:rsidRPr="00734621" w:rsidRDefault="0045407E" w:rsidP="0045407E">
      <w:pPr>
        <w:shd w:val="clear" w:color="auto" w:fill="FFFFFF"/>
        <w:rPr>
          <w:rFonts w:asciiTheme="minorHAnsi" w:hAnsiTheme="minorHAnsi" w:cstheme="minorHAnsi"/>
          <w:color w:val="000000"/>
        </w:rPr>
      </w:pPr>
    </w:p>
    <w:p w14:paraId="460BB8F1" w14:textId="2A7FA655" w:rsidR="0045407E" w:rsidRPr="00C15A56" w:rsidRDefault="0045407E" w:rsidP="0045407E">
      <w:pPr>
        <w:shd w:val="clear" w:color="auto" w:fill="FFFFFF"/>
        <w:rPr>
          <w:rFonts w:asciiTheme="minorHAnsi" w:hAnsiTheme="minorHAnsi" w:cstheme="minorHAnsi"/>
          <w:color w:val="000000"/>
        </w:rPr>
      </w:pPr>
      <w:r w:rsidRPr="00734621">
        <w:rPr>
          <w:rFonts w:asciiTheme="minorHAnsi" w:hAnsiTheme="minorHAnsi" w:cstheme="minorHAnsi"/>
          <w:color w:val="000000"/>
        </w:rPr>
        <w:t>As part of this early release, we are offering a </w:t>
      </w:r>
      <w:r w:rsidRPr="00734621">
        <w:rPr>
          <w:rFonts w:asciiTheme="minorHAnsi" w:hAnsiTheme="minorHAnsi" w:cstheme="minorHAnsi"/>
          <w:b/>
          <w:bCs/>
          <w:color w:val="000000"/>
        </w:rPr>
        <w:t>pilot discount - </w:t>
      </w:r>
      <w:r w:rsidRPr="00734621">
        <w:rPr>
          <w:rFonts w:asciiTheme="minorHAnsi" w:hAnsiTheme="minorHAnsi" w:cstheme="minorHAnsi"/>
          <w:color w:val="000000"/>
        </w:rPr>
        <w:t>simply use the code </w:t>
      </w:r>
      <w:r w:rsidRPr="00734621">
        <w:rPr>
          <w:rFonts w:asciiTheme="minorHAnsi" w:hAnsiTheme="minorHAnsi" w:cstheme="minorHAnsi"/>
          <w:b/>
          <w:bCs/>
          <w:color w:val="000000"/>
        </w:rPr>
        <w:t>Advantage10 </w:t>
      </w:r>
      <w:r w:rsidRPr="00734621">
        <w:rPr>
          <w:rFonts w:asciiTheme="minorHAnsi" w:hAnsiTheme="minorHAnsi" w:cstheme="minorHAnsi"/>
          <w:color w:val="000000"/>
        </w:rPr>
        <w:t>at registration to claim your discount.</w:t>
      </w:r>
    </w:p>
    <w:p w14:paraId="4AC2D070" w14:textId="64E80E05" w:rsidR="0045407E" w:rsidRPr="0010526B" w:rsidRDefault="0010526B" w:rsidP="0045407E">
      <w:pPr>
        <w:shd w:val="clear" w:color="auto" w:fill="FFFFFF"/>
        <w:rPr>
          <w:rFonts w:asciiTheme="minorHAnsi" w:hAnsiTheme="minorHAnsi" w:cstheme="minorHAnsi"/>
          <w:color w:val="000000"/>
          <w:sz w:val="27"/>
          <w:szCs w:val="27"/>
        </w:rPr>
      </w:pPr>
      <w:hyperlink r:id="rId48" w:tooltip="Original URL: https://act.ipaa.org.au/wp-content/uploads/2025/05/IPAA-Advantage_Managing-staff-performance.pdf. Click or tap if you trust this link." w:history="1">
        <w:r w:rsidR="0045407E" w:rsidRPr="0010526B">
          <w:rPr>
            <w:rStyle w:val="Hyperlink"/>
            <w:rFonts w:asciiTheme="minorHAnsi" w:hAnsiTheme="minorHAnsi" w:cstheme="minorHAnsi"/>
            <w:bCs/>
          </w:rPr>
          <w:t>Managing Staff Performance</w:t>
        </w:r>
      </w:hyperlink>
    </w:p>
    <w:p w14:paraId="135C00DD" w14:textId="207FDD1C" w:rsidR="0045407E" w:rsidRPr="000E48D9" w:rsidRDefault="0045407E" w:rsidP="0045407E">
      <w:pPr>
        <w:shd w:val="clear" w:color="auto" w:fill="FFFFFF"/>
        <w:rPr>
          <w:rFonts w:asciiTheme="minorHAnsi" w:hAnsiTheme="minorHAnsi" w:cstheme="minorHAnsi"/>
          <w:color w:val="000000"/>
          <w:sz w:val="27"/>
          <w:szCs w:val="27"/>
        </w:rPr>
      </w:pPr>
      <w:r w:rsidRPr="000E48D9">
        <w:rPr>
          <w:rFonts w:asciiTheme="minorHAnsi" w:hAnsiTheme="minorHAnsi" w:cstheme="minorHAnsi"/>
          <w:b/>
          <w:bCs/>
          <w:color w:val="000000"/>
        </w:rPr>
        <w:t>Date and time:</w:t>
      </w:r>
      <w:r w:rsidRPr="000E48D9">
        <w:rPr>
          <w:rFonts w:asciiTheme="minorHAnsi" w:hAnsiTheme="minorHAnsi" w:cstheme="minorHAnsi"/>
          <w:color w:val="000000"/>
        </w:rPr>
        <w:t> 23 and 24 June, 9am-1pm (2 x half-day digital workshops) </w:t>
      </w:r>
      <w:r w:rsidRPr="000E48D9">
        <w:rPr>
          <w:rFonts w:asciiTheme="minorHAnsi" w:hAnsiTheme="minorHAnsi" w:cstheme="minorHAnsi"/>
          <w:b/>
          <w:bCs/>
          <w:color w:val="000000"/>
        </w:rPr>
        <w:t>Cost: </w:t>
      </w:r>
      <w:r w:rsidRPr="000E48D9">
        <w:rPr>
          <w:rFonts w:asciiTheme="minorHAnsi" w:hAnsiTheme="minorHAnsi" w:cstheme="minorHAnsi"/>
          <w:color w:val="000000"/>
        </w:rPr>
        <w:t>$750</w:t>
      </w:r>
    </w:p>
    <w:p w14:paraId="4B99CB64" w14:textId="4E438B90" w:rsidR="0045407E" w:rsidRPr="0010526B" w:rsidRDefault="0010526B" w:rsidP="0045407E">
      <w:pPr>
        <w:shd w:val="clear" w:color="auto" w:fill="FFFFFF"/>
        <w:rPr>
          <w:rFonts w:asciiTheme="minorHAnsi" w:hAnsiTheme="minorHAnsi" w:cstheme="minorHAnsi"/>
          <w:color w:val="000000"/>
          <w:sz w:val="27"/>
          <w:szCs w:val="27"/>
        </w:rPr>
      </w:pPr>
      <w:hyperlink r:id="rId49" w:history="1">
        <w:r w:rsidR="0045407E" w:rsidRPr="0010526B">
          <w:rPr>
            <w:rStyle w:val="Hyperlink"/>
            <w:rFonts w:asciiTheme="minorHAnsi" w:hAnsiTheme="minorHAnsi" w:cstheme="minorHAnsi"/>
            <w:bCs/>
          </w:rPr>
          <w:t>Register for the session</w:t>
        </w:r>
      </w:hyperlink>
      <w:r w:rsidR="0045407E" w:rsidRPr="0010526B">
        <w:rPr>
          <w:rFonts w:asciiTheme="minorHAnsi" w:hAnsiTheme="minorHAnsi" w:cstheme="minorHAnsi"/>
          <w:color w:val="000000"/>
          <w:sz w:val="27"/>
          <w:szCs w:val="27"/>
        </w:rPr>
        <w:t xml:space="preserve"> </w:t>
      </w:r>
    </w:p>
    <w:p w14:paraId="78490615" w14:textId="77777777" w:rsidR="0045407E" w:rsidRPr="000E48D9" w:rsidRDefault="0045407E" w:rsidP="0045407E">
      <w:pPr>
        <w:shd w:val="clear" w:color="auto" w:fill="FFFFFF"/>
        <w:rPr>
          <w:rFonts w:asciiTheme="minorHAnsi" w:hAnsiTheme="minorHAnsi" w:cstheme="minorHAnsi"/>
          <w:b/>
          <w:bCs/>
          <w:color w:val="000000"/>
        </w:rPr>
      </w:pPr>
    </w:p>
    <w:p w14:paraId="661CA281" w14:textId="77BBBCDB" w:rsidR="0045407E" w:rsidRPr="0010526B" w:rsidRDefault="0010526B" w:rsidP="0045407E">
      <w:pPr>
        <w:shd w:val="clear" w:color="auto" w:fill="FFFFFF"/>
        <w:rPr>
          <w:rFonts w:asciiTheme="minorHAnsi" w:hAnsiTheme="minorHAnsi" w:cstheme="minorHAnsi"/>
          <w:color w:val="000000"/>
          <w:sz w:val="24"/>
          <w:szCs w:val="24"/>
        </w:rPr>
      </w:pPr>
      <w:hyperlink r:id="rId50" w:tooltip="Original URL: https://act.ipaa.org.au/wp-content/uploads/2025/05/IPAA-Advantage_Excelling-as-an-executive-assistant-1.pdf. Click or tap if you trust this link." w:history="1">
        <w:r w:rsidR="0045407E" w:rsidRPr="0010526B">
          <w:rPr>
            <w:rStyle w:val="Hyperlink"/>
            <w:rFonts w:asciiTheme="minorHAnsi" w:hAnsiTheme="minorHAnsi" w:cstheme="minorHAnsi"/>
            <w:bCs/>
          </w:rPr>
          <w:t>Excelling as an Executive Assistant</w:t>
        </w:r>
      </w:hyperlink>
    </w:p>
    <w:p w14:paraId="6B710B2C" w14:textId="67B378CD" w:rsidR="0045407E" w:rsidRPr="000E48D9" w:rsidRDefault="0045407E" w:rsidP="0045407E">
      <w:pPr>
        <w:shd w:val="clear" w:color="auto" w:fill="FFFFFF"/>
        <w:rPr>
          <w:rFonts w:asciiTheme="minorHAnsi" w:hAnsiTheme="minorHAnsi" w:cstheme="minorHAnsi"/>
          <w:color w:val="000000"/>
          <w:sz w:val="27"/>
          <w:szCs w:val="27"/>
        </w:rPr>
      </w:pPr>
      <w:r w:rsidRPr="000E48D9">
        <w:rPr>
          <w:rFonts w:asciiTheme="minorHAnsi" w:hAnsiTheme="minorHAnsi" w:cstheme="minorHAnsi"/>
          <w:b/>
          <w:bCs/>
          <w:color w:val="000000"/>
        </w:rPr>
        <w:t>Date and time: </w:t>
      </w:r>
      <w:r w:rsidRPr="000E48D9">
        <w:rPr>
          <w:rFonts w:asciiTheme="minorHAnsi" w:hAnsiTheme="minorHAnsi" w:cstheme="minorHAnsi"/>
          <w:color w:val="000000"/>
        </w:rPr>
        <w:t> 8 and 9 July, 9am-1pm (2 x half-day digital workshops) </w:t>
      </w:r>
      <w:r w:rsidRPr="000E48D9">
        <w:rPr>
          <w:rFonts w:asciiTheme="minorHAnsi" w:hAnsiTheme="minorHAnsi" w:cstheme="minorHAnsi"/>
          <w:b/>
          <w:bCs/>
          <w:color w:val="000000"/>
        </w:rPr>
        <w:t>Cost: </w:t>
      </w:r>
      <w:r w:rsidRPr="000E48D9">
        <w:rPr>
          <w:rFonts w:asciiTheme="minorHAnsi" w:hAnsiTheme="minorHAnsi" w:cstheme="minorHAnsi"/>
          <w:color w:val="000000"/>
        </w:rPr>
        <w:t>$750</w:t>
      </w:r>
    </w:p>
    <w:p w14:paraId="6AC6819B" w14:textId="70F7C179" w:rsidR="0045407E" w:rsidRPr="0010526B" w:rsidRDefault="0010526B" w:rsidP="0045407E">
      <w:pPr>
        <w:shd w:val="clear" w:color="auto" w:fill="FFFFFF"/>
        <w:rPr>
          <w:rFonts w:asciiTheme="minorHAnsi" w:hAnsiTheme="minorHAnsi" w:cstheme="minorHAnsi"/>
          <w:color w:val="000000"/>
          <w:sz w:val="27"/>
          <w:szCs w:val="27"/>
        </w:rPr>
      </w:pPr>
      <w:hyperlink r:id="rId51" w:history="1">
        <w:r w:rsidR="0045407E" w:rsidRPr="0010526B">
          <w:rPr>
            <w:rStyle w:val="Hyperlink"/>
            <w:rFonts w:asciiTheme="minorHAnsi" w:hAnsiTheme="minorHAnsi" w:cstheme="minorHAnsi"/>
            <w:bCs/>
          </w:rPr>
          <w:t>Register for the session</w:t>
        </w:r>
      </w:hyperlink>
      <w:r w:rsidR="0045407E" w:rsidRPr="0010526B">
        <w:rPr>
          <w:rFonts w:asciiTheme="minorHAnsi" w:hAnsiTheme="minorHAnsi" w:cstheme="minorHAnsi"/>
          <w:color w:val="000000"/>
          <w:sz w:val="27"/>
          <w:szCs w:val="27"/>
        </w:rPr>
        <w:t xml:space="preserve"> </w:t>
      </w:r>
    </w:p>
    <w:p w14:paraId="7E8FF9C4" w14:textId="50A5A4DB" w:rsidR="003C5BBD" w:rsidRDefault="003C5BBD" w:rsidP="003C5BBD">
      <w:pPr>
        <w:rPr>
          <w:rFonts w:ascii="Calibri Light" w:hAnsi="Calibri Light" w:cs="Calibri Light"/>
        </w:rPr>
      </w:pPr>
    </w:p>
    <w:p w14:paraId="63CAABD0" w14:textId="77777777" w:rsidR="00387CB9" w:rsidRPr="00387CB9" w:rsidRDefault="00387CB9" w:rsidP="000E48D9">
      <w:pPr>
        <w:rPr>
          <w:rFonts w:asciiTheme="minorHAnsi" w:hAnsiTheme="minorHAnsi" w:cstheme="minorHAnsi"/>
          <w:b/>
          <w:bCs/>
          <w:color w:val="000000"/>
          <w:shd w:val="clear" w:color="auto" w:fill="FFFFFF"/>
        </w:rPr>
      </w:pPr>
      <w:r w:rsidRPr="00387CB9">
        <w:rPr>
          <w:rFonts w:asciiTheme="minorHAnsi" w:hAnsiTheme="minorHAnsi" w:cstheme="minorHAnsi"/>
          <w:b/>
          <w:bCs/>
          <w:color w:val="000000"/>
          <w:shd w:val="clear" w:color="auto" w:fill="FFFFFF"/>
        </w:rPr>
        <w:lastRenderedPageBreak/>
        <w:t>APS Foundations: Integrity in the APS</w:t>
      </w:r>
    </w:p>
    <w:p w14:paraId="7DB24876" w14:textId="712E2DB1" w:rsidR="00387CB9" w:rsidRPr="00387CB9" w:rsidRDefault="00387CB9" w:rsidP="000E48D9">
      <w:pPr>
        <w:rPr>
          <w:rFonts w:ascii="Arial" w:hAnsi="Arial" w:cs="Arial"/>
        </w:rPr>
      </w:pPr>
      <w:proofErr w:type="gramStart"/>
      <w:r w:rsidRPr="00387CB9">
        <w:rPr>
          <w:rFonts w:ascii="Arial" w:hAnsi="Arial" w:cs="Arial"/>
        </w:rPr>
        <w:t>eLearning</w:t>
      </w:r>
      <w:proofErr w:type="gramEnd"/>
      <w:r w:rsidRPr="00387CB9">
        <w:rPr>
          <w:rFonts w:ascii="Arial" w:hAnsi="Arial" w:cs="Arial"/>
        </w:rPr>
        <w:t xml:space="preserve"> Module Update. The APS Academy will soon release an updated version of the Integrity in the APS eLearning module.  The updates will be minor in nature and will not require those who have already completed the course to take it again. We expect the new version to be live on </w:t>
      </w:r>
      <w:proofErr w:type="spellStart"/>
      <w:r w:rsidRPr="00387CB9">
        <w:rPr>
          <w:rFonts w:ascii="Arial" w:hAnsi="Arial" w:cs="Arial"/>
        </w:rPr>
        <w:t>APSLearn</w:t>
      </w:r>
      <w:proofErr w:type="spellEnd"/>
      <w:r w:rsidRPr="00387CB9">
        <w:rPr>
          <w:rFonts w:ascii="Arial" w:hAnsi="Arial" w:cs="Arial"/>
        </w:rPr>
        <w:t xml:space="preserve"> from mid July 2025.  New SCORM files will also be made available to agencies who have the course on their internal Learning Management System.  </w:t>
      </w:r>
    </w:p>
    <w:p w14:paraId="0A7672E7" w14:textId="77777777" w:rsidR="0045407E" w:rsidRDefault="0045407E" w:rsidP="000E48D9">
      <w:pPr>
        <w:rPr>
          <w:rFonts w:ascii="Calibri Light" w:hAnsi="Calibri Light" w:cs="Calibri Light"/>
        </w:rPr>
      </w:pPr>
    </w:p>
    <w:p w14:paraId="1936F22C" w14:textId="1E6BB1C1" w:rsidR="000E35A6" w:rsidRPr="00734621" w:rsidRDefault="000856BC" w:rsidP="000E48D9">
      <w:pPr>
        <w:pStyle w:val="BodyText"/>
        <w:spacing w:after="0" w:line="240" w:lineRule="auto"/>
        <w:rPr>
          <w:rFonts w:asciiTheme="minorHAnsi" w:eastAsiaTheme="minorHAnsi" w:hAnsiTheme="minorHAnsi" w:cstheme="minorHAnsi"/>
          <w:b/>
          <w:color w:val="000000"/>
          <w:sz w:val="22"/>
          <w:szCs w:val="22"/>
        </w:rPr>
      </w:pPr>
      <w:proofErr w:type="spellStart"/>
      <w:r w:rsidRPr="00734621">
        <w:rPr>
          <w:rFonts w:asciiTheme="minorHAnsi" w:eastAsiaTheme="minorHAnsi" w:hAnsiTheme="minorHAnsi" w:cstheme="minorHAnsi"/>
          <w:b/>
          <w:color w:val="000000"/>
          <w:sz w:val="22"/>
          <w:szCs w:val="22"/>
        </w:rPr>
        <w:t>APSLearn</w:t>
      </w:r>
      <w:proofErr w:type="spellEnd"/>
      <w:r w:rsidRPr="00734621">
        <w:rPr>
          <w:rFonts w:asciiTheme="minorHAnsi" w:eastAsiaTheme="minorHAnsi" w:hAnsiTheme="minorHAnsi" w:cstheme="minorHAnsi"/>
          <w:b/>
          <w:color w:val="000000"/>
          <w:sz w:val="22"/>
          <w:szCs w:val="22"/>
        </w:rPr>
        <w:t xml:space="preserve"> – Reuse and </w:t>
      </w:r>
      <w:proofErr w:type="spellStart"/>
      <w:r w:rsidRPr="00734621">
        <w:rPr>
          <w:rFonts w:asciiTheme="minorHAnsi" w:eastAsiaTheme="minorHAnsi" w:hAnsiTheme="minorHAnsi" w:cstheme="minorHAnsi"/>
          <w:b/>
          <w:color w:val="000000"/>
          <w:sz w:val="22"/>
          <w:szCs w:val="22"/>
        </w:rPr>
        <w:t>Resharing</w:t>
      </w:r>
      <w:proofErr w:type="spellEnd"/>
      <w:r w:rsidRPr="00734621">
        <w:rPr>
          <w:rFonts w:asciiTheme="minorHAnsi" w:eastAsiaTheme="minorHAnsi" w:hAnsiTheme="minorHAnsi" w:cstheme="minorHAnsi"/>
          <w:b/>
          <w:color w:val="000000"/>
          <w:sz w:val="22"/>
          <w:szCs w:val="22"/>
        </w:rPr>
        <w:t xml:space="preserve"> of Learning Experiences</w:t>
      </w:r>
    </w:p>
    <w:p w14:paraId="201E2A43" w14:textId="77777777" w:rsidR="001727B0" w:rsidRPr="00734621" w:rsidRDefault="000856BC" w:rsidP="000E48D9">
      <w:pPr>
        <w:pStyle w:val="BodyText"/>
        <w:spacing w:after="0" w:line="240" w:lineRule="auto"/>
        <w:rPr>
          <w:rFonts w:asciiTheme="minorHAnsi" w:eastAsiaTheme="minorHAnsi" w:hAnsiTheme="minorHAnsi" w:cstheme="minorHAnsi"/>
          <w:color w:val="000000"/>
          <w:sz w:val="22"/>
          <w:szCs w:val="22"/>
        </w:rPr>
      </w:pPr>
      <w:r w:rsidRPr="00734621">
        <w:rPr>
          <w:rFonts w:asciiTheme="minorHAnsi" w:eastAsiaTheme="minorHAnsi" w:hAnsiTheme="minorHAnsi" w:cstheme="minorHAnsi"/>
          <w:color w:val="000000"/>
          <w:sz w:val="22"/>
          <w:szCs w:val="22"/>
        </w:rPr>
        <w:t xml:space="preserve">The APS Academy is reminding APS L&amp;D teams of the ability to reuse and </w:t>
      </w:r>
      <w:proofErr w:type="spellStart"/>
      <w:r w:rsidRPr="00734621">
        <w:rPr>
          <w:rFonts w:asciiTheme="minorHAnsi" w:eastAsiaTheme="minorHAnsi" w:hAnsiTheme="minorHAnsi" w:cstheme="minorHAnsi"/>
          <w:color w:val="000000"/>
          <w:sz w:val="22"/>
          <w:szCs w:val="22"/>
        </w:rPr>
        <w:t>reshare</w:t>
      </w:r>
      <w:proofErr w:type="spellEnd"/>
      <w:r w:rsidRPr="00734621">
        <w:rPr>
          <w:rFonts w:asciiTheme="minorHAnsi" w:eastAsiaTheme="minorHAnsi" w:hAnsiTheme="minorHAnsi" w:cstheme="minorHAnsi"/>
          <w:color w:val="000000"/>
          <w:sz w:val="22"/>
          <w:szCs w:val="22"/>
        </w:rPr>
        <w:t xml:space="preserve"> agencies learning products. If your agency is interested in accessing or obtaining more information regarding the </w:t>
      </w:r>
      <w:r w:rsidRPr="00734621">
        <w:rPr>
          <w:rFonts w:asciiTheme="minorHAnsi" w:eastAsiaTheme="minorHAnsi" w:hAnsiTheme="minorHAnsi" w:cstheme="minorHAnsi"/>
          <w:i/>
          <w:color w:val="000000"/>
          <w:sz w:val="22"/>
          <w:szCs w:val="22"/>
        </w:rPr>
        <w:t>Learning Bank</w:t>
      </w:r>
      <w:r w:rsidRPr="00734621">
        <w:rPr>
          <w:rFonts w:asciiTheme="minorHAnsi" w:eastAsiaTheme="minorHAnsi" w:hAnsiTheme="minorHAnsi" w:cstheme="minorHAnsi"/>
          <w:color w:val="000000"/>
          <w:sz w:val="22"/>
          <w:szCs w:val="22"/>
        </w:rPr>
        <w:t xml:space="preserve"> or </w:t>
      </w:r>
      <w:r w:rsidRPr="00734621">
        <w:rPr>
          <w:rFonts w:asciiTheme="minorHAnsi" w:eastAsiaTheme="minorHAnsi" w:hAnsiTheme="minorHAnsi" w:cstheme="minorHAnsi"/>
          <w:i/>
          <w:color w:val="000000"/>
          <w:sz w:val="22"/>
          <w:szCs w:val="22"/>
        </w:rPr>
        <w:t>APS Partner Content</w:t>
      </w:r>
      <w:r w:rsidRPr="00734621">
        <w:rPr>
          <w:rFonts w:asciiTheme="minorHAnsi" w:eastAsiaTheme="minorHAnsi" w:hAnsiTheme="minorHAnsi" w:cstheme="minorHAnsi"/>
          <w:color w:val="000000"/>
          <w:sz w:val="22"/>
          <w:szCs w:val="22"/>
        </w:rPr>
        <w:t xml:space="preserve"> feature, please contact your Learning and Development or Human Resources team. </w:t>
      </w:r>
      <w:hyperlink r:id="rId52" w:history="1">
        <w:r w:rsidRPr="00734621">
          <w:rPr>
            <w:rStyle w:val="Hyperlink"/>
            <w:rFonts w:asciiTheme="minorHAnsi" w:eastAsiaTheme="minorHAnsi" w:hAnsiTheme="minorHAnsi" w:cstheme="minorHAnsi"/>
            <w:sz w:val="22"/>
            <w:szCs w:val="22"/>
          </w:rPr>
          <w:t xml:space="preserve">Find out more at </w:t>
        </w:r>
        <w:proofErr w:type="spellStart"/>
        <w:r w:rsidRPr="00734621">
          <w:rPr>
            <w:rStyle w:val="Hyperlink"/>
            <w:rFonts w:asciiTheme="minorHAnsi" w:eastAsiaTheme="minorHAnsi" w:hAnsiTheme="minorHAnsi" w:cstheme="minorHAnsi"/>
            <w:sz w:val="22"/>
            <w:szCs w:val="22"/>
          </w:rPr>
          <w:t>APSLearn</w:t>
        </w:r>
        <w:proofErr w:type="spellEnd"/>
      </w:hyperlink>
      <w:r w:rsidRPr="00734621">
        <w:rPr>
          <w:rFonts w:asciiTheme="minorHAnsi" w:eastAsiaTheme="minorHAnsi" w:hAnsiTheme="minorHAnsi" w:cstheme="minorHAnsi"/>
          <w:color w:val="000000"/>
          <w:sz w:val="22"/>
          <w:szCs w:val="22"/>
        </w:rPr>
        <w:t>.</w:t>
      </w:r>
      <w:r w:rsidR="001727B0" w:rsidRPr="00734621">
        <w:rPr>
          <w:rFonts w:asciiTheme="minorHAnsi" w:eastAsiaTheme="minorHAnsi" w:hAnsiTheme="minorHAnsi" w:cstheme="minorHAnsi"/>
          <w:color w:val="000000"/>
          <w:sz w:val="22"/>
          <w:szCs w:val="22"/>
        </w:rPr>
        <w:t xml:space="preserve"> </w:t>
      </w:r>
    </w:p>
    <w:p w14:paraId="3CB4ABAA" w14:textId="77777777" w:rsidR="001727B0" w:rsidRPr="00734621" w:rsidRDefault="001727B0" w:rsidP="000E48D9">
      <w:pPr>
        <w:pStyle w:val="BodyText"/>
        <w:spacing w:after="0" w:line="240" w:lineRule="auto"/>
        <w:rPr>
          <w:rFonts w:asciiTheme="minorHAnsi" w:eastAsiaTheme="minorHAnsi" w:hAnsiTheme="minorHAnsi" w:cstheme="minorHAnsi"/>
          <w:color w:val="000000"/>
          <w:sz w:val="22"/>
          <w:szCs w:val="22"/>
        </w:rPr>
      </w:pPr>
    </w:p>
    <w:p w14:paraId="248EFF53" w14:textId="79AB0D04" w:rsidR="000856BC" w:rsidRPr="00734621" w:rsidRDefault="001727B0" w:rsidP="000E48D9">
      <w:pPr>
        <w:pStyle w:val="BodyText"/>
        <w:spacing w:after="0" w:line="240" w:lineRule="auto"/>
        <w:rPr>
          <w:rFonts w:asciiTheme="minorHAnsi" w:eastAsiaTheme="minorHAnsi" w:hAnsiTheme="minorHAnsi" w:cstheme="minorHAnsi"/>
          <w:color w:val="000000"/>
          <w:sz w:val="22"/>
          <w:szCs w:val="22"/>
        </w:rPr>
      </w:pPr>
      <w:r w:rsidRPr="00734621">
        <w:rPr>
          <w:rFonts w:asciiTheme="minorHAnsi" w:eastAsiaTheme="minorHAnsi" w:hAnsiTheme="minorHAnsi" w:cstheme="minorHAnsi"/>
          <w:color w:val="000000"/>
          <w:sz w:val="22"/>
          <w:szCs w:val="22"/>
        </w:rPr>
        <w:t xml:space="preserve">Agencies are also advised that the </w:t>
      </w:r>
      <w:r w:rsidRPr="00734621">
        <w:rPr>
          <w:rFonts w:asciiTheme="minorHAnsi" w:eastAsiaTheme="minorHAnsi" w:hAnsiTheme="minorHAnsi" w:cstheme="minorHAnsi"/>
          <w:i/>
          <w:color w:val="000000"/>
          <w:sz w:val="22"/>
          <w:szCs w:val="22"/>
        </w:rPr>
        <w:t>APS Learning Bank</w:t>
      </w:r>
      <w:r w:rsidRPr="00734621">
        <w:rPr>
          <w:rFonts w:asciiTheme="minorHAnsi" w:eastAsiaTheme="minorHAnsi" w:hAnsiTheme="minorHAnsi" w:cstheme="minorHAnsi"/>
          <w:color w:val="000000"/>
          <w:sz w:val="22"/>
          <w:szCs w:val="22"/>
        </w:rPr>
        <w:t xml:space="preserve"> is being expanded to include other commonwealth entity types. The Academy will be transitioning what is currently on the </w:t>
      </w:r>
      <w:r w:rsidRPr="00734621">
        <w:rPr>
          <w:rFonts w:asciiTheme="minorHAnsi" w:eastAsiaTheme="minorHAnsi" w:hAnsiTheme="minorHAnsi" w:cstheme="minorHAnsi"/>
          <w:i/>
          <w:color w:val="000000"/>
          <w:sz w:val="22"/>
          <w:szCs w:val="22"/>
        </w:rPr>
        <w:t>APS Learning Bank</w:t>
      </w:r>
      <w:r w:rsidRPr="00734621">
        <w:rPr>
          <w:rFonts w:asciiTheme="minorHAnsi" w:eastAsiaTheme="minorHAnsi" w:hAnsiTheme="minorHAnsi" w:cstheme="minorHAnsi"/>
          <w:color w:val="000000"/>
          <w:sz w:val="22"/>
          <w:szCs w:val="22"/>
        </w:rPr>
        <w:t xml:space="preserve"> and encouraging agencies to share further</w:t>
      </w:r>
      <w:r w:rsidR="00734621" w:rsidRPr="00734621">
        <w:rPr>
          <w:rFonts w:asciiTheme="minorHAnsi" w:eastAsiaTheme="minorHAnsi" w:hAnsiTheme="minorHAnsi" w:cstheme="minorHAnsi"/>
          <w:color w:val="000000"/>
          <w:sz w:val="22"/>
          <w:szCs w:val="22"/>
        </w:rPr>
        <w:t xml:space="preserve"> within your agency(s).</w:t>
      </w:r>
    </w:p>
    <w:p w14:paraId="62122FD0" w14:textId="41E68F95" w:rsidR="000F4BB1" w:rsidRPr="001F3461" w:rsidRDefault="000F4BB1" w:rsidP="000E48D9">
      <w:pPr>
        <w:pStyle w:val="BodyText"/>
        <w:spacing w:after="0" w:line="240" w:lineRule="auto"/>
        <w:rPr>
          <w:lang w:eastAsia="en-AU"/>
        </w:rPr>
      </w:pPr>
    </w:p>
    <w:p w14:paraId="49ED9925" w14:textId="7BE1EE7F" w:rsidR="0E65C33B" w:rsidRPr="00CC0780" w:rsidRDefault="0E65C33B" w:rsidP="000E48D9">
      <w:pPr>
        <w:pStyle w:val="BodyText"/>
        <w:spacing w:after="0" w:line="240" w:lineRule="auto"/>
        <w:rPr>
          <w:rFonts w:cs="Arial"/>
          <w:b/>
        </w:rPr>
      </w:pPr>
      <w:r w:rsidRPr="00CC0780">
        <w:rPr>
          <w:rFonts w:eastAsiaTheme="minorHAnsi" w:cs="Arial"/>
          <w:b/>
          <w:sz w:val="22"/>
          <w:szCs w:val="22"/>
        </w:rPr>
        <w:t>Evaluation support services</w:t>
      </w:r>
    </w:p>
    <w:p w14:paraId="1E97653A" w14:textId="39AAEA29" w:rsidR="0E65C33B" w:rsidRPr="00734621" w:rsidRDefault="0E65C33B" w:rsidP="000E48D9">
      <w:pPr>
        <w:rPr>
          <w:rFonts w:ascii="Arial" w:eastAsia="Calibri" w:hAnsi="Arial" w:cs="Arial"/>
        </w:rPr>
      </w:pPr>
      <w:r w:rsidRPr="00734621">
        <w:rPr>
          <w:rFonts w:ascii="Arial" w:eastAsia="Calibri" w:hAnsi="Arial" w:cs="Arial"/>
        </w:rPr>
        <w:t xml:space="preserve">Got a crunchy evaluation problem? Looking for a sounding board or wondering if others are grappling with the same issues? The APS Academy offers support with L&amp;D evaluation, particularly with planning and evaluation design. We offer anything from a quick informal chat through to partnered projects and can also connect you with other relevant agencies. </w:t>
      </w:r>
      <w:r w:rsidR="6037FDA8" w:rsidRPr="00734621">
        <w:rPr>
          <w:rFonts w:ascii="Arial" w:eastAsia="Calibri" w:hAnsi="Arial" w:cs="Arial"/>
        </w:rPr>
        <w:t xml:space="preserve">See our Service Offer in the resources pack for more information. </w:t>
      </w:r>
      <w:hyperlink r:id="rId53" w:history="1">
        <w:r w:rsidR="00400DE1" w:rsidRPr="00734621">
          <w:rPr>
            <w:rStyle w:val="Hyperlink"/>
            <w:rFonts w:eastAsia="Calibri" w:cs="Arial"/>
          </w:rPr>
          <w:t>Email the team</w:t>
        </w:r>
      </w:hyperlink>
      <w:r w:rsidR="00400DE1" w:rsidRPr="00734621">
        <w:rPr>
          <w:rFonts w:ascii="Arial" w:eastAsia="Calibri" w:hAnsi="Arial" w:cs="Arial"/>
        </w:rPr>
        <w:t xml:space="preserve"> </w:t>
      </w:r>
      <w:r w:rsidR="204A7E99" w:rsidRPr="00734621">
        <w:rPr>
          <w:rFonts w:ascii="Arial" w:eastAsia="Calibri" w:hAnsi="Arial" w:cs="Arial"/>
        </w:rPr>
        <w:t>if you want to connect with the team.</w:t>
      </w:r>
    </w:p>
    <w:p w14:paraId="7EA10015" w14:textId="7049E9F6" w:rsidR="00400DE1" w:rsidRDefault="00400DE1" w:rsidP="000E48D9">
      <w:pPr>
        <w:rPr>
          <w:rFonts w:ascii="Aptos" w:hAnsi="Aptos"/>
          <w:b/>
          <w:bCs/>
        </w:rPr>
      </w:pPr>
    </w:p>
    <w:p w14:paraId="16B5EF87" w14:textId="7D13E0B8" w:rsidR="00400DE1" w:rsidRPr="00453429" w:rsidRDefault="00400DE1" w:rsidP="000E48D9">
      <w:pPr>
        <w:rPr>
          <w:rFonts w:ascii="Arial" w:hAnsi="Arial" w:cs="Arial"/>
          <w:b/>
          <w:bCs/>
        </w:rPr>
      </w:pPr>
      <w:r w:rsidRPr="00453429">
        <w:rPr>
          <w:rFonts w:ascii="Arial" w:hAnsi="Arial" w:cs="Arial"/>
          <w:b/>
          <w:bCs/>
        </w:rPr>
        <w:t>New Procurement and Contract Management courses</w:t>
      </w:r>
    </w:p>
    <w:p w14:paraId="5CB2D167" w14:textId="36838C93" w:rsidR="00400DE1" w:rsidRPr="00453429" w:rsidRDefault="00400DE1" w:rsidP="000E48D9">
      <w:pPr>
        <w:rPr>
          <w:rFonts w:ascii="Arial" w:hAnsi="Arial" w:cs="Arial"/>
        </w:rPr>
      </w:pPr>
      <w:r w:rsidRPr="00453429">
        <w:rPr>
          <w:rFonts w:ascii="Arial" w:hAnsi="Arial" w:cs="Arial"/>
        </w:rPr>
        <w:t>The Department of Finance announce</w:t>
      </w:r>
      <w:r w:rsidR="00734621" w:rsidRPr="00453429">
        <w:rPr>
          <w:rFonts w:ascii="Arial" w:hAnsi="Arial" w:cs="Arial"/>
        </w:rPr>
        <w:t>s</w:t>
      </w:r>
      <w:r w:rsidRPr="00453429">
        <w:rPr>
          <w:rFonts w:ascii="Arial" w:hAnsi="Arial" w:cs="Arial"/>
        </w:rPr>
        <w:t xml:space="preserve"> the release of two new courses as part of the </w:t>
      </w:r>
      <w:hyperlink r:id="rId54" w:history="1">
        <w:r w:rsidRPr="00453429">
          <w:rPr>
            <w:rStyle w:val="Hyperlink"/>
            <w:rFonts w:cs="Arial"/>
          </w:rPr>
          <w:t>Commonwealth Procurement and Contract Management Training Suite</w:t>
        </w:r>
      </w:hyperlink>
      <w:r w:rsidRPr="00453429">
        <w:rPr>
          <w:rFonts w:ascii="Arial" w:hAnsi="Arial" w:cs="Arial"/>
        </w:rPr>
        <w:t>.</w:t>
      </w:r>
    </w:p>
    <w:p w14:paraId="53184192" w14:textId="7CA496B6" w:rsidR="00400DE1" w:rsidRPr="00453429" w:rsidRDefault="00400DE1" w:rsidP="000E48D9">
      <w:pPr>
        <w:rPr>
          <w:rFonts w:ascii="Arial" w:hAnsi="Arial" w:cs="Arial"/>
        </w:rPr>
      </w:pPr>
    </w:p>
    <w:p w14:paraId="5136CC56" w14:textId="2610C64F" w:rsidR="00734621" w:rsidRPr="00453429" w:rsidRDefault="00734621" w:rsidP="000E48D9">
      <w:pPr>
        <w:rPr>
          <w:rFonts w:ascii="Arial" w:hAnsi="Arial" w:cs="Arial"/>
        </w:rPr>
      </w:pPr>
      <w:r w:rsidRPr="00453429">
        <w:rPr>
          <w:rFonts w:ascii="Arial" w:hAnsi="Arial" w:cs="Arial"/>
        </w:rPr>
        <w:t xml:space="preserve">Face to Face </w:t>
      </w:r>
    </w:p>
    <w:p w14:paraId="22732982" w14:textId="70A45613" w:rsidR="00400DE1" w:rsidRPr="00453429" w:rsidRDefault="0010526B" w:rsidP="000E48D9">
      <w:pPr>
        <w:rPr>
          <w:rFonts w:ascii="Arial" w:hAnsi="Arial" w:cs="Arial"/>
        </w:rPr>
      </w:pPr>
      <w:hyperlink r:id="rId55" w:history="1">
        <w:r w:rsidR="00400DE1" w:rsidRPr="00453429">
          <w:rPr>
            <w:rStyle w:val="Hyperlink"/>
            <w:rFonts w:cs="Arial"/>
          </w:rPr>
          <w:t>Broader Economic Benefits</w:t>
        </w:r>
      </w:hyperlink>
      <w:r w:rsidR="00400DE1" w:rsidRPr="00453429">
        <w:rPr>
          <w:rFonts w:ascii="Arial" w:hAnsi="Arial" w:cs="Arial"/>
        </w:rPr>
        <w:t xml:space="preserve"> - In this course you will learn about the range of measures that are in place to promote domestic economic growth through procurement.</w:t>
      </w:r>
      <w:r w:rsidR="00734621" w:rsidRPr="00453429">
        <w:rPr>
          <w:rFonts w:ascii="Arial" w:hAnsi="Arial" w:cs="Arial"/>
        </w:rPr>
        <w:t xml:space="preserve"> </w:t>
      </w:r>
      <w:r w:rsidR="00400DE1" w:rsidRPr="00453429">
        <w:rPr>
          <w:rFonts w:ascii="Arial" w:hAnsi="Arial" w:cs="Arial"/>
        </w:rPr>
        <w:t xml:space="preserve">Public sessions for individuals are available at the </w:t>
      </w:r>
      <w:hyperlink r:id="rId56" w:history="1">
        <w:r w:rsidR="00400DE1" w:rsidRPr="00453429">
          <w:rPr>
            <w:rStyle w:val="Hyperlink"/>
            <w:rFonts w:cs="Arial"/>
          </w:rPr>
          <w:t>APS Academy</w:t>
        </w:r>
      </w:hyperlink>
      <w:r w:rsidR="00400DE1" w:rsidRPr="00453429">
        <w:rPr>
          <w:rFonts w:ascii="Arial" w:hAnsi="Arial" w:cs="Arial"/>
        </w:rPr>
        <w:t xml:space="preserve"> and are delivered face-to-face or virtual. Alternatively, Finance can deliver training to your organisation as single entity training. Minimum numbers are needed (10 for face-to-face and 20 for virtual). </w:t>
      </w:r>
      <w:hyperlink r:id="rId57" w:history="1">
        <w:r w:rsidR="00734621" w:rsidRPr="00453429">
          <w:rPr>
            <w:rStyle w:val="Hyperlink"/>
            <w:rFonts w:cs="Arial"/>
          </w:rPr>
          <w:t xml:space="preserve">If interested </w:t>
        </w:r>
        <w:r w:rsidR="00400DE1" w:rsidRPr="00453429">
          <w:rPr>
            <w:rStyle w:val="Hyperlink"/>
            <w:rFonts w:cs="Arial"/>
          </w:rPr>
          <w:t>email us</w:t>
        </w:r>
      </w:hyperlink>
      <w:r w:rsidR="00400DE1" w:rsidRPr="00453429">
        <w:rPr>
          <w:rFonts w:ascii="Arial" w:hAnsi="Arial" w:cs="Arial"/>
        </w:rPr>
        <w:t xml:space="preserve"> with the required course name, approximate participant numbers, and type of delivery </w:t>
      </w:r>
      <w:r w:rsidR="00734621" w:rsidRPr="00453429">
        <w:rPr>
          <w:rFonts w:ascii="Arial" w:hAnsi="Arial" w:cs="Arial"/>
        </w:rPr>
        <w:t>needed</w:t>
      </w:r>
      <w:r w:rsidR="00400DE1" w:rsidRPr="00453429">
        <w:rPr>
          <w:rFonts w:ascii="Arial" w:hAnsi="Arial" w:cs="Arial"/>
        </w:rPr>
        <w:t>.</w:t>
      </w:r>
    </w:p>
    <w:p w14:paraId="370C314D" w14:textId="77777777" w:rsidR="00400DE1" w:rsidRPr="00453429" w:rsidRDefault="00400DE1" w:rsidP="000E48D9">
      <w:pPr>
        <w:rPr>
          <w:rFonts w:ascii="Arial" w:hAnsi="Arial" w:cs="Arial"/>
        </w:rPr>
      </w:pPr>
    </w:p>
    <w:p w14:paraId="69CC1EFA" w14:textId="47B15458" w:rsidR="00400DE1" w:rsidRPr="00453429" w:rsidRDefault="00400DE1" w:rsidP="000E48D9">
      <w:pPr>
        <w:rPr>
          <w:rFonts w:ascii="Arial" w:hAnsi="Arial" w:cs="Arial"/>
        </w:rPr>
      </w:pPr>
      <w:proofErr w:type="gramStart"/>
      <w:r w:rsidRPr="00453429">
        <w:rPr>
          <w:rFonts w:ascii="Arial" w:hAnsi="Arial" w:cs="Arial"/>
        </w:rPr>
        <w:t>eLearning</w:t>
      </w:r>
      <w:proofErr w:type="gramEnd"/>
      <w:r w:rsidRPr="00453429">
        <w:rPr>
          <w:rFonts w:ascii="Arial" w:hAnsi="Arial" w:cs="Arial"/>
        </w:rPr>
        <w:t xml:space="preserve"> course</w:t>
      </w:r>
    </w:p>
    <w:p w14:paraId="56CD4C03" w14:textId="77777777" w:rsidR="00400DE1" w:rsidRPr="00453429" w:rsidRDefault="00400DE1" w:rsidP="000E48D9">
      <w:pPr>
        <w:rPr>
          <w:rFonts w:ascii="Arial" w:hAnsi="Arial" w:cs="Arial"/>
        </w:rPr>
      </w:pPr>
      <w:r w:rsidRPr="00453429">
        <w:rPr>
          <w:rFonts w:ascii="Arial" w:hAnsi="Arial" w:cs="Arial"/>
        </w:rPr>
        <w:t xml:space="preserve">Finance is releasing the new Exercising Procurement Delegations eLearning course soon. Check the </w:t>
      </w:r>
      <w:hyperlink r:id="rId58" w:history="1">
        <w:r w:rsidRPr="00453429">
          <w:rPr>
            <w:rStyle w:val="Hyperlink"/>
            <w:rFonts w:cs="Arial"/>
          </w:rPr>
          <w:t>Commonwealth Procurement and Contract Management Training Suite</w:t>
        </w:r>
      </w:hyperlink>
      <w:r w:rsidRPr="00453429">
        <w:rPr>
          <w:rFonts w:ascii="Arial" w:hAnsi="Arial" w:cs="Arial"/>
        </w:rPr>
        <w:t xml:space="preserve"> on </w:t>
      </w:r>
      <w:proofErr w:type="spellStart"/>
      <w:r w:rsidRPr="00453429">
        <w:rPr>
          <w:rFonts w:ascii="Arial" w:hAnsi="Arial" w:cs="Arial"/>
        </w:rPr>
        <w:t>APSLearn</w:t>
      </w:r>
      <w:proofErr w:type="spellEnd"/>
      <w:r w:rsidRPr="00453429">
        <w:rPr>
          <w:rFonts w:ascii="Arial" w:hAnsi="Arial" w:cs="Arial"/>
        </w:rPr>
        <w:t xml:space="preserve"> for updates.</w:t>
      </w:r>
    </w:p>
    <w:p w14:paraId="1CE9FE36" w14:textId="77777777" w:rsidR="00400DE1" w:rsidRPr="00453429" w:rsidRDefault="00400DE1" w:rsidP="000E48D9">
      <w:pPr>
        <w:rPr>
          <w:rFonts w:ascii="Arial" w:hAnsi="Arial" w:cs="Arial"/>
        </w:rPr>
      </w:pPr>
      <w:r w:rsidRPr="00453429">
        <w:rPr>
          <w:rFonts w:ascii="Arial" w:hAnsi="Arial" w:cs="Arial"/>
        </w:rPr>
        <w:t>Exercising Procurement Delegations - This course provides a high-level overview of the procurement framework as it relates to non-SES procurement delegates. It expands on the roles and responsibilities of procurement delegates when making decisions and approving procurement activities.</w:t>
      </w:r>
    </w:p>
    <w:p w14:paraId="48689C94" w14:textId="20353F60" w:rsidR="4CB30197" w:rsidRDefault="4CB30197" w:rsidP="4CB30197">
      <w:pPr>
        <w:pStyle w:val="BodyText"/>
        <w:rPr>
          <w:lang w:eastAsia="en-AU"/>
        </w:rPr>
      </w:pPr>
    </w:p>
    <w:p w14:paraId="25954842" w14:textId="77777777" w:rsidR="00734621" w:rsidRDefault="00734621" w:rsidP="4CB30197">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26586ECB" w14:textId="77777777" w:rsidR="00734621" w:rsidRPr="00453429" w:rsidRDefault="00734621" w:rsidP="00734621">
      <w:pPr>
        <w:rPr>
          <w:rFonts w:asciiTheme="minorHAnsi" w:hAnsiTheme="minorHAnsi" w:cstheme="minorHAnsi"/>
          <w:b/>
          <w:lang w:val="en-US" w:eastAsia="ja-JP"/>
        </w:rPr>
      </w:pPr>
      <w:r w:rsidRPr="00453429">
        <w:rPr>
          <w:rFonts w:asciiTheme="minorHAnsi" w:hAnsiTheme="minorHAnsi" w:cstheme="minorHAnsi"/>
          <w:b/>
          <w:lang w:val="en-US" w:eastAsia="ja-JP"/>
        </w:rPr>
        <w:t>Innovation Month 2025: Get Involved</w:t>
      </w:r>
    </w:p>
    <w:p w14:paraId="299F300C" w14:textId="77777777" w:rsidR="00734621" w:rsidRPr="00453429" w:rsidRDefault="00734621" w:rsidP="00734621">
      <w:pPr>
        <w:rPr>
          <w:rFonts w:asciiTheme="minorHAnsi" w:hAnsiTheme="minorHAnsi" w:cstheme="minorHAnsi"/>
        </w:rPr>
      </w:pPr>
      <w:r w:rsidRPr="00453429">
        <w:rPr>
          <w:rFonts w:asciiTheme="minorHAnsi" w:hAnsiTheme="minorHAnsi" w:cstheme="minorHAnsi"/>
        </w:rPr>
        <w:t xml:space="preserve">Innovation Month is just around the corner, and we’re excited to invite you to be a part of it. Held annually in July, this cross-public sector event series is run by public servants, for public servants. It’s a unique opportunity for the public service to share knowledge, learn from others, and explore innovative solutions to drive results in a rapidly changing world. </w:t>
      </w:r>
    </w:p>
    <w:p w14:paraId="5B030F14" w14:textId="77777777" w:rsidR="00734621" w:rsidRPr="00453429" w:rsidRDefault="00734621" w:rsidP="00734621">
      <w:pPr>
        <w:rPr>
          <w:rFonts w:asciiTheme="minorHAnsi" w:hAnsiTheme="minorHAnsi" w:cstheme="minorHAnsi"/>
          <w:i/>
          <w:iCs/>
          <w:color w:val="1F497D"/>
          <w:highlight w:val="lightGray"/>
        </w:rPr>
      </w:pPr>
    </w:p>
    <w:p w14:paraId="1F66607D" w14:textId="77777777" w:rsidR="00734621" w:rsidRPr="00453429" w:rsidRDefault="00734621" w:rsidP="00734621">
      <w:pPr>
        <w:rPr>
          <w:rFonts w:asciiTheme="minorHAnsi" w:hAnsiTheme="minorHAnsi" w:cstheme="minorHAnsi"/>
        </w:rPr>
      </w:pPr>
      <w:r w:rsidRPr="00453429">
        <w:rPr>
          <w:rFonts w:asciiTheme="minorHAnsi" w:hAnsiTheme="minorHAnsi" w:cstheme="minorHAnsi"/>
        </w:rPr>
        <w:lastRenderedPageBreak/>
        <w:t>This year’s theme ‘Risk, Resolve, Results’ encourages us to take a proactive stance in the face of change. Whether you’re an experienced innovator or simply someone with a great idea, we want you to get involved. There are many ways to participate in Innovation Month including:</w:t>
      </w:r>
    </w:p>
    <w:p w14:paraId="3590564E" w14:textId="77777777" w:rsidR="00734621" w:rsidRPr="00453429" w:rsidRDefault="00734621" w:rsidP="00734621">
      <w:pPr>
        <w:pStyle w:val="ListParagraph"/>
        <w:numPr>
          <w:ilvl w:val="0"/>
          <w:numId w:val="40"/>
        </w:numPr>
        <w:rPr>
          <w:rFonts w:asciiTheme="minorHAnsi" w:hAnsiTheme="minorHAnsi" w:cstheme="minorHAnsi"/>
          <w:sz w:val="22"/>
          <w:szCs w:val="22"/>
        </w:rPr>
      </w:pPr>
      <w:r w:rsidRPr="00453429">
        <w:rPr>
          <w:rFonts w:asciiTheme="minorHAnsi" w:hAnsiTheme="minorHAnsi" w:cstheme="minorHAnsi"/>
          <w:sz w:val="22"/>
          <w:szCs w:val="22"/>
        </w:rPr>
        <w:t>Joining discussions in the Innovation community</w:t>
      </w:r>
    </w:p>
    <w:p w14:paraId="7D4BBF54" w14:textId="77777777" w:rsidR="00734621" w:rsidRPr="00453429" w:rsidRDefault="00734621" w:rsidP="00734621">
      <w:pPr>
        <w:pStyle w:val="ListParagraph"/>
        <w:numPr>
          <w:ilvl w:val="0"/>
          <w:numId w:val="40"/>
        </w:numPr>
        <w:rPr>
          <w:rFonts w:asciiTheme="minorHAnsi" w:hAnsiTheme="minorHAnsi" w:cstheme="minorHAnsi"/>
          <w:sz w:val="22"/>
          <w:szCs w:val="22"/>
        </w:rPr>
      </w:pPr>
      <w:r w:rsidRPr="00453429">
        <w:rPr>
          <w:rFonts w:asciiTheme="minorHAnsi" w:hAnsiTheme="minorHAnsi" w:cstheme="minorHAnsi"/>
          <w:sz w:val="22"/>
          <w:szCs w:val="22"/>
        </w:rPr>
        <w:t>Hosting or attending an event in your agency</w:t>
      </w:r>
    </w:p>
    <w:p w14:paraId="5DF80747" w14:textId="77777777" w:rsidR="00734621" w:rsidRPr="00453429" w:rsidRDefault="00734621" w:rsidP="00734621">
      <w:pPr>
        <w:pStyle w:val="ListParagraph"/>
        <w:numPr>
          <w:ilvl w:val="0"/>
          <w:numId w:val="40"/>
        </w:numPr>
        <w:rPr>
          <w:rFonts w:asciiTheme="minorHAnsi" w:hAnsiTheme="minorHAnsi" w:cstheme="minorHAnsi"/>
          <w:sz w:val="22"/>
          <w:szCs w:val="22"/>
        </w:rPr>
      </w:pPr>
      <w:r w:rsidRPr="00453429">
        <w:rPr>
          <w:rFonts w:asciiTheme="minorHAnsi" w:hAnsiTheme="minorHAnsi" w:cstheme="minorHAnsi"/>
          <w:sz w:val="22"/>
          <w:szCs w:val="22"/>
        </w:rPr>
        <w:t>Participating in one of our many free events</w:t>
      </w:r>
    </w:p>
    <w:p w14:paraId="0F3C221C" w14:textId="77777777" w:rsidR="00734621" w:rsidRPr="00453429" w:rsidRDefault="00734621" w:rsidP="00734621">
      <w:pPr>
        <w:rPr>
          <w:rFonts w:asciiTheme="minorHAnsi" w:hAnsiTheme="minorHAnsi" w:cstheme="minorHAnsi"/>
        </w:rPr>
      </w:pPr>
    </w:p>
    <w:p w14:paraId="10F5548E" w14:textId="77777777" w:rsidR="00734621" w:rsidRPr="00453429" w:rsidRDefault="00734621" w:rsidP="00734621">
      <w:pPr>
        <w:rPr>
          <w:rFonts w:asciiTheme="minorHAnsi" w:hAnsiTheme="minorHAnsi" w:cstheme="minorHAnsi"/>
          <w:i/>
          <w:iCs/>
          <w:color w:val="1F497D"/>
          <w:highlight w:val="lightGray"/>
        </w:rPr>
      </w:pPr>
      <w:r w:rsidRPr="00453429">
        <w:rPr>
          <w:rFonts w:asciiTheme="minorHAnsi" w:hAnsiTheme="minorHAnsi" w:cstheme="minorHAnsi"/>
        </w:rPr>
        <w:t xml:space="preserve">The possibilities are endless, and your imagination is the only limit! To learn more, check out the information pack or latest updates in the </w:t>
      </w:r>
      <w:hyperlink r:id="rId59" w:history="1">
        <w:r w:rsidRPr="00453429">
          <w:rPr>
            <w:rStyle w:val="Hyperlink"/>
            <w:rFonts w:asciiTheme="minorHAnsi" w:hAnsiTheme="minorHAnsi" w:cstheme="minorHAnsi"/>
          </w:rPr>
          <w:t>Innovation community</w:t>
        </w:r>
      </w:hyperlink>
      <w:r w:rsidRPr="00453429">
        <w:rPr>
          <w:rFonts w:asciiTheme="minorHAnsi" w:hAnsiTheme="minorHAnsi" w:cstheme="minorHAnsi"/>
        </w:rPr>
        <w:t>.</w:t>
      </w:r>
      <w:r w:rsidRPr="00453429">
        <w:rPr>
          <w:rFonts w:asciiTheme="minorHAnsi" w:hAnsiTheme="minorHAnsi" w:cstheme="minorHAnsi"/>
          <w:i/>
          <w:iCs/>
          <w:color w:val="1F497D"/>
        </w:rPr>
        <w:t xml:space="preserve"> </w:t>
      </w:r>
      <w:r w:rsidRPr="00453429">
        <w:rPr>
          <w:rFonts w:asciiTheme="minorHAnsi" w:hAnsiTheme="minorHAnsi" w:cstheme="minorHAnsi"/>
        </w:rPr>
        <w:t>We look forward to seeing your innovative ideas and approaches shine during Innovation Month 2025.</w:t>
      </w:r>
    </w:p>
    <w:p w14:paraId="1C795F57" w14:textId="20764CDE" w:rsidR="00603078" w:rsidRDefault="00603078" w:rsidP="009C3064">
      <w:pPr>
        <w:rPr>
          <w:rStyle w:val="Strong"/>
          <w:rFonts w:asciiTheme="minorHAnsi" w:hAnsiTheme="minorHAnsi" w:cstheme="minorBidi"/>
        </w:rPr>
      </w:pPr>
    </w:p>
    <w:p w14:paraId="4C0C7472" w14:textId="77777777" w:rsidR="00197F46" w:rsidRPr="00FF2715" w:rsidRDefault="00197F46" w:rsidP="00197F46">
      <w:pPr>
        <w:rPr>
          <w:rFonts w:asciiTheme="minorHAnsi" w:hAnsiTheme="minorHAnsi" w:cstheme="minorHAnsi"/>
          <w:b/>
          <w:lang w:val="en-US" w:eastAsia="ja-JP"/>
        </w:rPr>
      </w:pPr>
      <w:r w:rsidRPr="00FF2715">
        <w:rPr>
          <w:rFonts w:asciiTheme="minorHAnsi" w:hAnsiTheme="minorHAnsi" w:cstheme="minorHAnsi"/>
          <w:b/>
          <w:lang w:val="en-US" w:eastAsia="ja-JP"/>
        </w:rPr>
        <w:t>Honey, I shrunk the credentials!</w:t>
      </w:r>
    </w:p>
    <w:p w14:paraId="14DC265D" w14:textId="77777777" w:rsidR="00197F46" w:rsidRPr="00603078" w:rsidRDefault="00197F46" w:rsidP="00197F46">
      <w:pPr>
        <w:rPr>
          <w:rFonts w:asciiTheme="minorHAnsi" w:hAnsiTheme="minorHAnsi" w:cstheme="minorHAnsi"/>
          <w:bCs/>
          <w:color w:val="000000" w:themeColor="text1"/>
          <w:sz w:val="20"/>
          <w:szCs w:val="20"/>
        </w:rPr>
      </w:pPr>
      <w:r w:rsidRPr="00603078">
        <w:rPr>
          <w:rFonts w:asciiTheme="minorHAnsi" w:hAnsiTheme="minorHAnsi" w:cstheme="minorHAnsi"/>
          <w:color w:val="000000" w:themeColor="text1"/>
          <w:sz w:val="20"/>
          <w:szCs w:val="20"/>
        </w:rPr>
        <w:t xml:space="preserve">Ready to take your career to the next level? </w:t>
      </w:r>
    </w:p>
    <w:p w14:paraId="5CB8754E" w14:textId="77777777" w:rsidR="00197F46" w:rsidRDefault="00197F46" w:rsidP="00197F46">
      <w:pPr>
        <w:rPr>
          <w:rFonts w:asciiTheme="minorHAnsi" w:hAnsiTheme="minorHAnsi" w:cstheme="minorHAnsi"/>
          <w:sz w:val="20"/>
          <w:szCs w:val="20"/>
        </w:rPr>
      </w:pPr>
      <w:r w:rsidRPr="00603078">
        <w:rPr>
          <w:rFonts w:asciiTheme="minorHAnsi" w:hAnsiTheme="minorHAnsi" w:cstheme="minorHAnsi"/>
          <w:sz w:val="20"/>
          <w:szCs w:val="20"/>
        </w:rPr>
        <w:t xml:space="preserve">The APS Academy has partnered with highly esteemed universities, to develop four </w:t>
      </w:r>
      <w:proofErr w:type="spellStart"/>
      <w:r w:rsidRPr="00603078">
        <w:rPr>
          <w:rFonts w:asciiTheme="minorHAnsi" w:hAnsiTheme="minorHAnsi" w:cstheme="minorHAnsi"/>
          <w:sz w:val="20"/>
          <w:szCs w:val="20"/>
        </w:rPr>
        <w:t>groundbreaking</w:t>
      </w:r>
      <w:proofErr w:type="spellEnd"/>
      <w:r w:rsidRPr="00603078">
        <w:rPr>
          <w:rFonts w:asciiTheme="minorHAnsi" w:hAnsiTheme="minorHAnsi" w:cstheme="minorHAnsi"/>
          <w:sz w:val="20"/>
          <w:szCs w:val="20"/>
        </w:rPr>
        <w:t xml:space="preserve"> </w:t>
      </w:r>
      <w:proofErr w:type="spellStart"/>
      <w:r w:rsidRPr="00603078">
        <w:rPr>
          <w:rFonts w:asciiTheme="minorHAnsi" w:hAnsiTheme="minorHAnsi" w:cstheme="minorHAnsi"/>
          <w:sz w:val="20"/>
          <w:szCs w:val="20"/>
        </w:rPr>
        <w:t>microcredentials</w:t>
      </w:r>
      <w:proofErr w:type="spellEnd"/>
      <w:r w:rsidRPr="00603078">
        <w:rPr>
          <w:rFonts w:asciiTheme="minorHAnsi" w:hAnsiTheme="minorHAnsi" w:cstheme="minorHAnsi"/>
          <w:sz w:val="20"/>
          <w:szCs w:val="20"/>
        </w:rPr>
        <w:t xml:space="preserve">. Designed by leading APS practitioners and academics, these programs provide high-quality learning tailored to the demands of our APS workforce. All four </w:t>
      </w:r>
      <w:proofErr w:type="spellStart"/>
      <w:r w:rsidRPr="00603078">
        <w:rPr>
          <w:rFonts w:asciiTheme="minorHAnsi" w:hAnsiTheme="minorHAnsi" w:cstheme="minorHAnsi"/>
          <w:sz w:val="20"/>
          <w:szCs w:val="20"/>
        </w:rPr>
        <w:t>microcredentials</w:t>
      </w:r>
      <w:proofErr w:type="spellEnd"/>
      <w:r w:rsidRPr="00603078">
        <w:rPr>
          <w:rFonts w:asciiTheme="minorHAnsi" w:hAnsiTheme="minorHAnsi" w:cstheme="minorHAnsi"/>
          <w:sz w:val="20"/>
          <w:szCs w:val="20"/>
        </w:rPr>
        <w:t xml:space="preserve"> are now open to Commonwealth and state and territory public servants.</w:t>
      </w:r>
    </w:p>
    <w:p w14:paraId="2B792208" w14:textId="77777777" w:rsidR="00197F46" w:rsidRDefault="00197F46" w:rsidP="00197F46">
      <w:pPr>
        <w:rPr>
          <w:rFonts w:asciiTheme="minorHAnsi" w:hAnsiTheme="minorHAnsi" w:cstheme="minorHAnsi"/>
          <w:sz w:val="20"/>
          <w:szCs w:val="20"/>
        </w:rPr>
      </w:pPr>
    </w:p>
    <w:p w14:paraId="611B4793" w14:textId="77777777" w:rsidR="00197F46" w:rsidRPr="001C0956" w:rsidRDefault="00197F46" w:rsidP="00197F46">
      <w:pPr>
        <w:rPr>
          <w:rFonts w:asciiTheme="minorHAnsi" w:hAnsiTheme="minorHAnsi" w:cstheme="minorHAnsi"/>
          <w:color w:val="000000" w:themeColor="text1"/>
          <w:sz w:val="20"/>
          <w:szCs w:val="20"/>
        </w:rPr>
      </w:pPr>
      <w:r w:rsidRPr="00270326">
        <w:rPr>
          <w:rFonts w:asciiTheme="minorHAnsi" w:hAnsiTheme="minorHAnsi" w:cstheme="minorHAnsi"/>
          <w:color w:val="000000" w:themeColor="text1"/>
          <w:sz w:val="20"/>
          <w:szCs w:val="20"/>
        </w:rPr>
        <w:t>Find out more and register your interest</w:t>
      </w:r>
      <w:r w:rsidRPr="001C0956">
        <w:rPr>
          <w:rFonts w:asciiTheme="minorHAnsi" w:hAnsiTheme="minorHAnsi" w:cstheme="minorHAnsi"/>
          <w:color w:val="000000" w:themeColor="text1"/>
          <w:sz w:val="20"/>
          <w:szCs w:val="20"/>
        </w:rPr>
        <w:t xml:space="preserve"> </w:t>
      </w:r>
    </w:p>
    <w:p w14:paraId="6E95B4DB" w14:textId="77777777" w:rsidR="00197F46" w:rsidRPr="00603078" w:rsidRDefault="0010526B" w:rsidP="00197F46">
      <w:pPr>
        <w:rPr>
          <w:rFonts w:asciiTheme="minorHAnsi" w:hAnsiTheme="minorHAnsi" w:cstheme="minorHAnsi"/>
          <w:sz w:val="20"/>
          <w:szCs w:val="20"/>
        </w:rPr>
      </w:pPr>
      <w:hyperlink r:id="rId60" w:history="1">
        <w:r w:rsidR="00197F46" w:rsidRPr="00603078">
          <w:rPr>
            <w:rStyle w:val="Hyperlink"/>
            <w:rFonts w:asciiTheme="minorHAnsi" w:hAnsiTheme="minorHAnsi" w:cstheme="minorHAnsi"/>
            <w:sz w:val="20"/>
            <w:szCs w:val="20"/>
          </w:rPr>
          <w:t xml:space="preserve">Secure your spot for a </w:t>
        </w:r>
        <w:proofErr w:type="spellStart"/>
        <w:r w:rsidR="00197F46" w:rsidRPr="00603078">
          <w:rPr>
            <w:rStyle w:val="Hyperlink"/>
            <w:rFonts w:asciiTheme="minorHAnsi" w:hAnsiTheme="minorHAnsi" w:cstheme="minorHAnsi"/>
            <w:i/>
            <w:sz w:val="20"/>
            <w:szCs w:val="20"/>
          </w:rPr>
          <w:t>Microcredential</w:t>
        </w:r>
        <w:proofErr w:type="spellEnd"/>
        <w:r w:rsidR="00197F46" w:rsidRPr="00603078">
          <w:rPr>
            <w:rStyle w:val="Hyperlink"/>
            <w:rFonts w:asciiTheme="minorHAnsi" w:hAnsiTheme="minorHAnsi" w:cstheme="minorHAnsi"/>
            <w:i/>
            <w:sz w:val="20"/>
            <w:szCs w:val="20"/>
          </w:rPr>
          <w:t xml:space="preserve"> in Pacific Engagement</w:t>
        </w:r>
      </w:hyperlink>
      <w:r w:rsidR="00197F46" w:rsidRPr="00603078">
        <w:rPr>
          <w:rFonts w:asciiTheme="minorHAnsi" w:hAnsiTheme="minorHAnsi" w:cstheme="minorHAnsi"/>
          <w:sz w:val="20"/>
          <w:szCs w:val="20"/>
        </w:rPr>
        <w:t xml:space="preserve"> through Flinders University </w:t>
      </w:r>
    </w:p>
    <w:p w14:paraId="00482954" w14:textId="77777777" w:rsidR="00197F46" w:rsidRPr="00603078" w:rsidRDefault="0010526B" w:rsidP="00197F46">
      <w:pPr>
        <w:rPr>
          <w:rFonts w:asciiTheme="minorHAnsi" w:hAnsiTheme="minorHAnsi" w:cstheme="minorHAnsi"/>
          <w:sz w:val="20"/>
          <w:szCs w:val="20"/>
        </w:rPr>
      </w:pPr>
      <w:hyperlink r:id="rId61" w:history="1">
        <w:r w:rsidR="00197F46" w:rsidRPr="00A25CD6">
          <w:rPr>
            <w:rStyle w:val="Hyperlink"/>
            <w:rFonts w:asciiTheme="minorHAnsi" w:hAnsiTheme="minorHAnsi" w:cstheme="minorHAnsi"/>
            <w:i/>
            <w:sz w:val="20"/>
            <w:szCs w:val="20"/>
          </w:rPr>
          <w:t>Foresight techniques</w:t>
        </w:r>
      </w:hyperlink>
      <w:r w:rsidR="00197F46">
        <w:rPr>
          <w:rFonts w:asciiTheme="minorHAnsi" w:hAnsiTheme="minorHAnsi" w:cstheme="minorHAnsi"/>
          <w:sz w:val="20"/>
          <w:szCs w:val="20"/>
        </w:rPr>
        <w:t xml:space="preserve"> through the </w:t>
      </w:r>
      <w:r w:rsidR="00197F46" w:rsidRPr="00603078">
        <w:rPr>
          <w:rFonts w:asciiTheme="minorHAnsi" w:hAnsiTheme="minorHAnsi" w:cstheme="minorHAnsi"/>
          <w:sz w:val="20"/>
          <w:szCs w:val="20"/>
        </w:rPr>
        <w:t>University of New South Wale</w:t>
      </w:r>
      <w:r w:rsidR="00197F46">
        <w:rPr>
          <w:rFonts w:asciiTheme="minorHAnsi" w:hAnsiTheme="minorHAnsi" w:cstheme="minorHAnsi"/>
          <w:sz w:val="20"/>
          <w:szCs w:val="20"/>
        </w:rPr>
        <w:t>s;</w:t>
      </w:r>
    </w:p>
    <w:p w14:paraId="6B66210D" w14:textId="77777777" w:rsidR="00197F46" w:rsidRDefault="0010526B" w:rsidP="00197F46">
      <w:pPr>
        <w:rPr>
          <w:rFonts w:asciiTheme="minorHAnsi" w:hAnsiTheme="minorHAnsi" w:cstheme="minorHAnsi"/>
          <w:i/>
          <w:sz w:val="20"/>
          <w:szCs w:val="20"/>
        </w:rPr>
      </w:pPr>
      <w:hyperlink r:id="rId62" w:history="1">
        <w:r w:rsidR="00197F46" w:rsidRPr="00A25CD6">
          <w:rPr>
            <w:rStyle w:val="Hyperlink"/>
            <w:rFonts w:asciiTheme="minorHAnsi" w:hAnsiTheme="minorHAnsi" w:cstheme="minorHAnsi"/>
            <w:i/>
            <w:sz w:val="20"/>
            <w:szCs w:val="20"/>
          </w:rPr>
          <w:t>Gender impact in policy design</w:t>
        </w:r>
      </w:hyperlink>
      <w:r w:rsidR="00197F46">
        <w:rPr>
          <w:rFonts w:asciiTheme="minorHAnsi" w:hAnsiTheme="minorHAnsi" w:cstheme="minorHAnsi"/>
          <w:sz w:val="20"/>
          <w:szCs w:val="20"/>
        </w:rPr>
        <w:t xml:space="preserve"> through the </w:t>
      </w:r>
      <w:r w:rsidR="00197F46" w:rsidRPr="00603078">
        <w:rPr>
          <w:rFonts w:asciiTheme="minorHAnsi" w:hAnsiTheme="minorHAnsi" w:cstheme="minorHAnsi"/>
          <w:sz w:val="20"/>
          <w:szCs w:val="20"/>
        </w:rPr>
        <w:t>University of New South Wales</w:t>
      </w:r>
      <w:r w:rsidR="00197F46">
        <w:rPr>
          <w:rFonts w:asciiTheme="minorHAnsi" w:hAnsiTheme="minorHAnsi" w:cstheme="minorHAnsi"/>
          <w:sz w:val="20"/>
          <w:szCs w:val="20"/>
        </w:rPr>
        <w:t>; o</w:t>
      </w:r>
      <w:r w:rsidR="00197F46" w:rsidRPr="00270326">
        <w:rPr>
          <w:rFonts w:asciiTheme="minorHAnsi" w:hAnsiTheme="minorHAnsi" w:cstheme="minorHAnsi"/>
          <w:sz w:val="20"/>
          <w:szCs w:val="20"/>
        </w:rPr>
        <w:t>r</w:t>
      </w:r>
      <w:r w:rsidR="00197F46">
        <w:rPr>
          <w:rFonts w:asciiTheme="minorHAnsi" w:hAnsiTheme="minorHAnsi" w:cstheme="minorHAnsi"/>
          <w:i/>
          <w:sz w:val="20"/>
          <w:szCs w:val="20"/>
        </w:rPr>
        <w:t xml:space="preserve"> </w:t>
      </w:r>
    </w:p>
    <w:p w14:paraId="480EF000" w14:textId="77777777" w:rsidR="00197F46" w:rsidRDefault="0010526B" w:rsidP="00197F46">
      <w:pPr>
        <w:rPr>
          <w:rFonts w:asciiTheme="minorHAnsi" w:hAnsiTheme="minorHAnsi" w:cstheme="minorHAnsi"/>
          <w:sz w:val="20"/>
          <w:szCs w:val="20"/>
        </w:rPr>
      </w:pPr>
      <w:hyperlink r:id="rId63" w:anchor="course-specifics" w:history="1">
        <w:r w:rsidR="00197F46" w:rsidRPr="00A25CD6">
          <w:rPr>
            <w:rStyle w:val="Hyperlink"/>
            <w:rFonts w:asciiTheme="minorHAnsi" w:hAnsiTheme="minorHAnsi" w:cstheme="minorHAnsi"/>
            <w:i/>
            <w:sz w:val="20"/>
            <w:szCs w:val="20"/>
          </w:rPr>
          <w:t>Evaluating regulatory systems</w:t>
        </w:r>
      </w:hyperlink>
      <w:r w:rsidR="00197F46">
        <w:rPr>
          <w:rFonts w:asciiTheme="minorHAnsi" w:hAnsiTheme="minorHAnsi" w:cstheme="minorHAnsi"/>
          <w:sz w:val="20"/>
          <w:szCs w:val="20"/>
        </w:rPr>
        <w:t xml:space="preserve"> through the </w:t>
      </w:r>
      <w:r w:rsidR="00197F46" w:rsidRPr="00603078">
        <w:rPr>
          <w:rFonts w:asciiTheme="minorHAnsi" w:hAnsiTheme="minorHAnsi" w:cstheme="minorHAnsi"/>
          <w:sz w:val="20"/>
          <w:szCs w:val="20"/>
        </w:rPr>
        <w:t>University of Melbourne</w:t>
      </w:r>
      <w:r w:rsidR="00197F46">
        <w:rPr>
          <w:rFonts w:asciiTheme="minorHAnsi" w:hAnsiTheme="minorHAnsi" w:cstheme="minorHAnsi"/>
          <w:sz w:val="20"/>
          <w:szCs w:val="20"/>
        </w:rPr>
        <w:t>.</w:t>
      </w:r>
    </w:p>
    <w:p w14:paraId="001A1708" w14:textId="77777777" w:rsidR="00197F46" w:rsidRDefault="00197F46" w:rsidP="00197F46">
      <w:pPr>
        <w:rPr>
          <w:rFonts w:asciiTheme="minorHAnsi" w:hAnsiTheme="minorHAnsi" w:cstheme="minorHAnsi"/>
          <w:sz w:val="20"/>
          <w:szCs w:val="20"/>
        </w:rPr>
      </w:pPr>
    </w:p>
    <w:p w14:paraId="03F23805" w14:textId="77777777" w:rsidR="00197F46" w:rsidRPr="00603078" w:rsidRDefault="00197F46" w:rsidP="00197F46">
      <w:pPr>
        <w:rPr>
          <w:rFonts w:asciiTheme="minorHAnsi" w:hAnsiTheme="minorHAnsi" w:cstheme="minorHAnsi"/>
          <w:color w:val="00857C" w:themeColor="hyperlink"/>
          <w:sz w:val="20"/>
          <w:szCs w:val="20"/>
          <w:u w:val="single"/>
        </w:rPr>
      </w:pPr>
      <w:r>
        <w:rPr>
          <w:rFonts w:asciiTheme="minorHAnsi" w:hAnsiTheme="minorHAnsi" w:cstheme="minorHAnsi"/>
          <w:sz w:val="20"/>
          <w:szCs w:val="20"/>
        </w:rPr>
        <w:t>Check out the attached flyer for more details.</w:t>
      </w:r>
    </w:p>
    <w:p w14:paraId="59556CC9" w14:textId="07819DDA" w:rsidR="005774A8" w:rsidRDefault="005774A8" w:rsidP="00495EF3">
      <w:pPr>
        <w:rPr>
          <w:rStyle w:val="Strong"/>
          <w:rFonts w:asciiTheme="minorHAnsi" w:hAnsiTheme="minorHAnsi" w:cstheme="minorBidi"/>
        </w:rPr>
      </w:pPr>
    </w:p>
    <w:p w14:paraId="0757618A" w14:textId="77777777" w:rsidR="00C6137A" w:rsidRPr="00C6137A" w:rsidRDefault="00C6137A" w:rsidP="00C6137A">
      <w:pPr>
        <w:rPr>
          <w:rStyle w:val="Strong"/>
          <w:rFonts w:asciiTheme="minorHAnsi" w:hAnsiTheme="minorHAnsi" w:cstheme="minorBidi"/>
        </w:rPr>
      </w:pPr>
      <w:r w:rsidRPr="00C6137A">
        <w:rPr>
          <w:rStyle w:val="Strong"/>
          <w:rFonts w:asciiTheme="minorHAnsi" w:hAnsiTheme="minorHAnsi" w:cstheme="minorBidi"/>
        </w:rPr>
        <w:t>ATO Inside Job – true crime short video series</w:t>
      </w:r>
    </w:p>
    <w:p w14:paraId="3E459CD0" w14:textId="77777777" w:rsidR="00C6137A" w:rsidRPr="00C6137A" w:rsidRDefault="00C6137A" w:rsidP="00C6137A">
      <w:pPr>
        <w:rPr>
          <w:rStyle w:val="Strong"/>
          <w:rFonts w:asciiTheme="minorHAnsi" w:hAnsiTheme="minorHAnsi" w:cstheme="minorBidi"/>
          <w:b w:val="0"/>
        </w:rPr>
      </w:pPr>
      <w:r w:rsidRPr="00C6137A">
        <w:rPr>
          <w:rStyle w:val="Strong"/>
          <w:rFonts w:asciiTheme="minorHAnsi" w:hAnsiTheme="minorHAnsi" w:cstheme="minorBidi"/>
          <w:b w:val="0"/>
        </w:rPr>
        <w:t xml:space="preserve">The overwhelming majority of APS employees are honest and committed to public service. However, as highlighted in the ASIO Director-General's Annual Threat Assessment, espionage and insider threats remain among one of the most serious risks facing government. </w:t>
      </w:r>
    </w:p>
    <w:p w14:paraId="0F9D9B73" w14:textId="77777777" w:rsidR="00C6137A" w:rsidRPr="00C6137A" w:rsidRDefault="00C6137A" w:rsidP="00C6137A">
      <w:pPr>
        <w:rPr>
          <w:rStyle w:val="Strong"/>
          <w:rFonts w:asciiTheme="minorHAnsi" w:hAnsiTheme="minorHAnsi" w:cstheme="minorBidi"/>
          <w:b w:val="0"/>
        </w:rPr>
      </w:pPr>
    </w:p>
    <w:p w14:paraId="5CA5F86B" w14:textId="358309AC" w:rsidR="00C6137A" w:rsidRDefault="00C6137A" w:rsidP="00C6137A">
      <w:pPr>
        <w:rPr>
          <w:rStyle w:val="Strong"/>
          <w:rFonts w:asciiTheme="minorHAnsi" w:hAnsiTheme="minorHAnsi" w:cstheme="minorBidi"/>
          <w:b w:val="0"/>
        </w:rPr>
      </w:pPr>
      <w:r w:rsidRPr="00C6137A">
        <w:rPr>
          <w:rStyle w:val="Strong"/>
          <w:rFonts w:asciiTheme="minorHAnsi" w:hAnsiTheme="minorHAnsi" w:cstheme="minorBidi"/>
          <w:b w:val="0"/>
        </w:rPr>
        <w:t xml:space="preserve">In this challenging environment, and knowing how time-poor staff can be, the Australian Taxation Office (ATO) took a creative approach raising awareness of insider threats. The result, a compelling, </w:t>
      </w:r>
      <w:hyperlink r:id="rId64" w:history="1">
        <w:r w:rsidRPr="00C6137A">
          <w:rPr>
            <w:rStyle w:val="Hyperlink"/>
            <w:rFonts w:asciiTheme="minorHAnsi" w:hAnsiTheme="minorHAnsi" w:cstheme="minorBidi"/>
          </w:rPr>
          <w:t>true crime inspired video series</w:t>
        </w:r>
      </w:hyperlink>
      <w:r w:rsidRPr="00C6137A">
        <w:rPr>
          <w:rStyle w:val="Strong"/>
          <w:rFonts w:asciiTheme="minorHAnsi" w:hAnsiTheme="minorHAnsi" w:cstheme="minorBidi"/>
          <w:b w:val="0"/>
        </w:rPr>
        <w:t xml:space="preserve"> developed in house for their </w:t>
      </w:r>
      <w:r w:rsidRPr="00C6137A">
        <w:rPr>
          <w:rStyle w:val="Strong"/>
          <w:rFonts w:asciiTheme="minorHAnsi" w:hAnsiTheme="minorHAnsi" w:cstheme="minorBidi"/>
          <w:b w:val="0"/>
          <w:i/>
        </w:rPr>
        <w:t>2024 Security, Integrity and Fraud Awareness week</w:t>
      </w:r>
      <w:r w:rsidRPr="00C6137A">
        <w:rPr>
          <w:rStyle w:val="Strong"/>
          <w:rFonts w:asciiTheme="minorHAnsi" w:hAnsiTheme="minorHAnsi" w:cstheme="minorBidi"/>
          <w:b w:val="0"/>
        </w:rPr>
        <w:t>. Inside Job is an award winning exclusive true crime series that draws on the popularity of gritty, crime-focused stories</w:t>
      </w:r>
      <w:r>
        <w:rPr>
          <w:rStyle w:val="Strong"/>
          <w:rFonts w:asciiTheme="minorHAnsi" w:hAnsiTheme="minorHAnsi" w:cstheme="minorBidi"/>
          <w:b w:val="0"/>
        </w:rPr>
        <w:t>. All APS are encouraged to watch this series.</w:t>
      </w:r>
    </w:p>
    <w:p w14:paraId="3C616605" w14:textId="2862176C" w:rsidR="00D86C80" w:rsidRPr="00C6137A" w:rsidRDefault="00D86C80" w:rsidP="00C6137A">
      <w:pPr>
        <w:rPr>
          <w:rStyle w:val="Strong"/>
          <w:rFonts w:asciiTheme="minorHAnsi" w:hAnsiTheme="minorHAnsi" w:cstheme="minorBidi"/>
          <w:b w:val="0"/>
        </w:rPr>
      </w:pPr>
    </w:p>
    <w:p w14:paraId="22053C17" w14:textId="37F7CB34" w:rsidR="00495EF3" w:rsidRDefault="00873074" w:rsidP="009C3064">
      <w:pPr>
        <w:rPr>
          <w:rStyle w:val="Strong"/>
          <w:rFonts w:asciiTheme="minorHAnsi" w:hAnsiTheme="minorHAnsi" w:cstheme="minorBidi"/>
        </w:rPr>
      </w:pPr>
      <w:r>
        <w:rPr>
          <w:rStyle w:val="Strong"/>
          <w:rFonts w:asciiTheme="minorHAnsi" w:hAnsiTheme="minorHAnsi" w:cstheme="minorBidi"/>
        </w:rPr>
        <w:t xml:space="preserve">Integrity video now available on </w:t>
      </w:r>
      <w:proofErr w:type="spellStart"/>
      <w:r>
        <w:rPr>
          <w:rStyle w:val="Strong"/>
          <w:rFonts w:asciiTheme="minorHAnsi" w:hAnsiTheme="minorHAnsi" w:cstheme="minorBidi"/>
        </w:rPr>
        <w:t>APSLearn</w:t>
      </w:r>
      <w:proofErr w:type="spellEnd"/>
      <w:r>
        <w:rPr>
          <w:rStyle w:val="Strong"/>
          <w:rFonts w:asciiTheme="minorHAnsi" w:hAnsiTheme="minorHAnsi" w:cstheme="minorBidi"/>
        </w:rPr>
        <w:t xml:space="preserve"> for all APS</w:t>
      </w:r>
    </w:p>
    <w:p w14:paraId="6708A0BF" w14:textId="77777777" w:rsidR="00873074" w:rsidRDefault="00873074" w:rsidP="00575EE5">
      <w:pPr>
        <w:rPr>
          <w:rFonts w:ascii="Arial" w:hAnsi="Arial" w:cs="Arial"/>
          <w:color w:val="000000"/>
          <w:sz w:val="21"/>
          <w:szCs w:val="21"/>
        </w:rPr>
      </w:pPr>
      <w:r>
        <w:rPr>
          <w:rStyle w:val="Strong"/>
          <w:rFonts w:asciiTheme="minorHAnsi" w:hAnsiTheme="minorHAnsi" w:cstheme="minorBidi"/>
          <w:b w:val="0"/>
        </w:rPr>
        <w:t xml:space="preserve">A </w:t>
      </w:r>
      <w:proofErr w:type="spellStart"/>
      <w:r w:rsidR="00575EE5" w:rsidRPr="00873074">
        <w:rPr>
          <w:rStyle w:val="Strong"/>
          <w:rFonts w:asciiTheme="minorHAnsi" w:hAnsiTheme="minorHAnsi" w:cstheme="minorBidi"/>
          <w:b w:val="0"/>
          <w:i/>
        </w:rPr>
        <w:t>MasterCraft</w:t>
      </w:r>
      <w:proofErr w:type="spellEnd"/>
      <w:r w:rsidR="00575EE5" w:rsidRPr="00873074">
        <w:rPr>
          <w:rStyle w:val="Strong"/>
          <w:rFonts w:asciiTheme="minorHAnsi" w:hAnsiTheme="minorHAnsi" w:cstheme="minorBidi"/>
          <w:b w:val="0"/>
          <w:i/>
        </w:rPr>
        <w:t xml:space="preserve"> Series</w:t>
      </w:r>
      <w:r>
        <w:rPr>
          <w:rStyle w:val="Strong"/>
          <w:rFonts w:asciiTheme="minorHAnsi" w:hAnsiTheme="minorHAnsi" w:cstheme="minorBidi"/>
          <w:b w:val="0"/>
        </w:rPr>
        <w:t xml:space="preserve"> event</w:t>
      </w:r>
      <w:r w:rsidR="00575EE5" w:rsidRPr="00575EE5">
        <w:rPr>
          <w:rStyle w:val="Strong"/>
          <w:rFonts w:asciiTheme="minorHAnsi" w:hAnsiTheme="minorHAnsi" w:cstheme="minorBidi"/>
          <w:b w:val="0"/>
        </w:rPr>
        <w:t xml:space="preserve"> on ‘Integrity and complexity in the APS’ was held</w:t>
      </w:r>
      <w:r>
        <w:rPr>
          <w:rStyle w:val="Strong"/>
          <w:rFonts w:asciiTheme="minorHAnsi" w:hAnsiTheme="minorHAnsi" w:cstheme="minorBidi"/>
          <w:b w:val="0"/>
        </w:rPr>
        <w:t xml:space="preserve"> in May</w:t>
      </w:r>
      <w:r w:rsidR="00575EE5" w:rsidRPr="00575EE5">
        <w:rPr>
          <w:rStyle w:val="Strong"/>
          <w:rFonts w:asciiTheme="minorHAnsi" w:hAnsiTheme="minorHAnsi" w:cstheme="minorBidi"/>
          <w:b w:val="0"/>
        </w:rPr>
        <w:t xml:space="preserve">. </w:t>
      </w:r>
      <w:r w:rsidRPr="00873074">
        <w:rPr>
          <w:rStyle w:val="Strong"/>
          <w:rFonts w:asciiTheme="minorHAnsi" w:hAnsiTheme="minorHAnsi" w:cstheme="minorBidi"/>
          <w:bCs w:val="0"/>
        </w:rPr>
        <w:t xml:space="preserve">Professor Susan </w:t>
      </w:r>
      <w:proofErr w:type="spellStart"/>
      <w:r w:rsidRPr="00873074">
        <w:rPr>
          <w:rStyle w:val="Strong"/>
          <w:rFonts w:asciiTheme="minorHAnsi" w:hAnsiTheme="minorHAnsi" w:cstheme="minorBidi"/>
          <w:bCs w:val="0"/>
        </w:rPr>
        <w:t>Dodds</w:t>
      </w:r>
      <w:proofErr w:type="spellEnd"/>
      <w:r w:rsidRPr="00575EE5">
        <w:rPr>
          <w:rStyle w:val="Strong"/>
          <w:rFonts w:asciiTheme="minorHAnsi" w:hAnsiTheme="minorHAnsi" w:cstheme="minorBidi"/>
          <w:b w:val="0"/>
        </w:rPr>
        <w:t>, Deputy Chair of the Australian Research Council Board and Former Senior Deputy Vice-Chancellor (Research and Industry Engagement), La Trobe University was joined by </w:t>
      </w:r>
      <w:r w:rsidRPr="00873074">
        <w:rPr>
          <w:rStyle w:val="Strong"/>
          <w:rFonts w:asciiTheme="minorHAnsi" w:hAnsiTheme="minorHAnsi" w:cstheme="minorBidi"/>
          <w:bCs w:val="0"/>
        </w:rPr>
        <w:t>Tricia Stroud</w:t>
      </w:r>
      <w:r w:rsidRPr="00575EE5">
        <w:rPr>
          <w:rStyle w:val="Strong"/>
          <w:rFonts w:asciiTheme="minorHAnsi" w:hAnsiTheme="minorHAnsi" w:cstheme="minorBidi"/>
          <w:b w:val="0"/>
          <w:bCs w:val="0"/>
        </w:rPr>
        <w:t>, </w:t>
      </w:r>
      <w:r w:rsidRPr="00575EE5">
        <w:rPr>
          <w:rStyle w:val="Strong"/>
          <w:rFonts w:asciiTheme="minorHAnsi" w:hAnsiTheme="minorHAnsi" w:cstheme="minorBidi"/>
          <w:b w:val="0"/>
        </w:rPr>
        <w:t>Registrar of Aboriginal and Torres Strait Islander Corporation and </w:t>
      </w:r>
      <w:r w:rsidRPr="00873074">
        <w:rPr>
          <w:rStyle w:val="Strong"/>
          <w:rFonts w:asciiTheme="minorHAnsi" w:hAnsiTheme="minorHAnsi" w:cstheme="minorBidi"/>
          <w:bCs w:val="0"/>
        </w:rPr>
        <w:t>Ron Brent</w:t>
      </w:r>
      <w:r w:rsidRPr="00575EE5">
        <w:rPr>
          <w:rStyle w:val="Strong"/>
          <w:rFonts w:asciiTheme="minorHAnsi" w:hAnsiTheme="minorHAnsi" w:cstheme="minorBidi"/>
          <w:b w:val="0"/>
          <w:bCs w:val="0"/>
        </w:rPr>
        <w:t>, </w:t>
      </w:r>
      <w:r w:rsidRPr="00575EE5">
        <w:rPr>
          <w:rStyle w:val="Strong"/>
          <w:rFonts w:asciiTheme="minorHAnsi" w:hAnsiTheme="minorHAnsi" w:cstheme="minorBidi"/>
          <w:b w:val="0"/>
        </w:rPr>
        <w:t>a retired public servant previous Deputy Commonwealth Ombudsman</w:t>
      </w:r>
      <w:r>
        <w:rPr>
          <w:rStyle w:val="Strong"/>
          <w:rFonts w:asciiTheme="minorHAnsi" w:hAnsiTheme="minorHAnsi" w:cstheme="minorBidi"/>
          <w:b w:val="0"/>
        </w:rPr>
        <w:t xml:space="preserve"> came together for a </w:t>
      </w:r>
      <w:r w:rsidRPr="00575EE5">
        <w:rPr>
          <w:rStyle w:val="Strong"/>
          <w:rFonts w:asciiTheme="minorHAnsi" w:hAnsiTheme="minorHAnsi" w:cstheme="minorBidi"/>
          <w:b w:val="0"/>
        </w:rPr>
        <w:t xml:space="preserve">lively </w:t>
      </w:r>
      <w:r>
        <w:rPr>
          <w:rStyle w:val="Strong"/>
          <w:rFonts w:asciiTheme="minorHAnsi" w:hAnsiTheme="minorHAnsi" w:cstheme="minorBidi"/>
          <w:b w:val="0"/>
        </w:rPr>
        <w:t xml:space="preserve">integrity </w:t>
      </w:r>
      <w:r w:rsidRPr="00575EE5">
        <w:rPr>
          <w:rStyle w:val="Strong"/>
          <w:rFonts w:asciiTheme="minorHAnsi" w:hAnsiTheme="minorHAnsi" w:cstheme="minorBidi"/>
          <w:b w:val="0"/>
        </w:rPr>
        <w:t>discussion.</w:t>
      </w:r>
      <w:r>
        <w:rPr>
          <w:rStyle w:val="Strong"/>
          <w:rFonts w:asciiTheme="minorHAnsi" w:hAnsiTheme="minorHAnsi" w:cstheme="minorBidi"/>
          <w:b w:val="0"/>
        </w:rPr>
        <w:t xml:space="preserve"> </w:t>
      </w:r>
      <w:r w:rsidR="00575EE5" w:rsidRPr="00575EE5">
        <w:rPr>
          <w:rStyle w:val="Strong"/>
          <w:rFonts w:asciiTheme="minorHAnsi" w:hAnsiTheme="minorHAnsi" w:cstheme="minorBidi"/>
          <w:b w:val="0"/>
        </w:rPr>
        <w:t>The</w:t>
      </w:r>
      <w:r>
        <w:rPr>
          <w:rStyle w:val="Strong"/>
          <w:rFonts w:asciiTheme="minorHAnsi" w:hAnsiTheme="minorHAnsi" w:cstheme="minorBidi"/>
          <w:b w:val="0"/>
        </w:rPr>
        <w:t>se</w:t>
      </w:r>
      <w:r w:rsidR="00575EE5" w:rsidRPr="00575EE5">
        <w:rPr>
          <w:rStyle w:val="Strong"/>
          <w:rFonts w:asciiTheme="minorHAnsi" w:hAnsiTheme="minorHAnsi" w:cstheme="minorBidi"/>
          <w:b w:val="0"/>
        </w:rPr>
        <w:t xml:space="preserve"> panellists discussed and highlighted the role of integrity, </w:t>
      </w:r>
      <w:r>
        <w:rPr>
          <w:rStyle w:val="Strong"/>
          <w:rFonts w:asciiTheme="minorHAnsi" w:hAnsiTheme="minorHAnsi" w:cstheme="minorBidi"/>
          <w:b w:val="0"/>
        </w:rPr>
        <w:t>and in particular</w:t>
      </w:r>
      <w:r w:rsidR="00575EE5" w:rsidRPr="00575EE5">
        <w:rPr>
          <w:rStyle w:val="Strong"/>
          <w:rFonts w:asciiTheme="minorHAnsi" w:hAnsiTheme="minorHAnsi" w:cstheme="minorBidi"/>
          <w:b w:val="0"/>
        </w:rPr>
        <w:t xml:space="preserve"> </w:t>
      </w:r>
      <w:r>
        <w:rPr>
          <w:rStyle w:val="Strong"/>
          <w:rFonts w:asciiTheme="minorHAnsi" w:hAnsiTheme="minorHAnsi" w:cstheme="minorBidi"/>
          <w:b w:val="0"/>
        </w:rPr>
        <w:t xml:space="preserve">how </w:t>
      </w:r>
      <w:r w:rsidR="00575EE5" w:rsidRPr="00575EE5">
        <w:rPr>
          <w:rStyle w:val="Strong"/>
          <w:rFonts w:asciiTheme="minorHAnsi" w:hAnsiTheme="minorHAnsi" w:cstheme="minorBidi"/>
          <w:b w:val="0"/>
        </w:rPr>
        <w:t xml:space="preserve">the APS </w:t>
      </w:r>
      <w:r>
        <w:rPr>
          <w:rStyle w:val="Strong"/>
          <w:rFonts w:asciiTheme="minorHAnsi" w:hAnsiTheme="minorHAnsi" w:cstheme="minorBidi"/>
          <w:b w:val="0"/>
        </w:rPr>
        <w:t>depends</w:t>
      </w:r>
      <w:r w:rsidR="00575EE5" w:rsidRPr="00575EE5">
        <w:rPr>
          <w:rStyle w:val="Strong"/>
          <w:rFonts w:asciiTheme="minorHAnsi" w:hAnsiTheme="minorHAnsi" w:cstheme="minorBidi"/>
          <w:b w:val="0"/>
        </w:rPr>
        <w:t xml:space="preserve"> on trust, transparency, and ethical decision-making</w:t>
      </w:r>
      <w:r w:rsidR="00575EE5" w:rsidRPr="00873074">
        <w:rPr>
          <w:rStyle w:val="Strong"/>
          <w:rFonts w:asciiTheme="minorHAnsi" w:hAnsiTheme="minorHAnsi" w:cstheme="minorBidi"/>
          <w:b w:val="0"/>
        </w:rPr>
        <w:t>. </w:t>
      </w:r>
      <w:r w:rsidR="00575EE5" w:rsidRPr="00873074">
        <w:rPr>
          <w:rFonts w:ascii="Arial" w:hAnsi="Arial" w:cs="Arial"/>
          <w:color w:val="000000"/>
          <w:sz w:val="21"/>
          <w:szCs w:val="21"/>
          <w:shd w:val="clear" w:color="auto" w:fill="EBEBEB"/>
        </w:rPr>
        <w:t xml:space="preserve"> </w:t>
      </w:r>
      <w:r w:rsidR="00575EE5" w:rsidRPr="00873074">
        <w:rPr>
          <w:rStyle w:val="Strong"/>
          <w:rFonts w:asciiTheme="minorHAnsi" w:hAnsiTheme="minorHAnsi" w:cstheme="minorBidi"/>
          <w:b w:val="0"/>
        </w:rPr>
        <w:t>A recording is available on</w:t>
      </w:r>
      <w:r w:rsidR="00575EE5" w:rsidRPr="00873074">
        <w:rPr>
          <w:rFonts w:ascii="Arial" w:hAnsi="Arial" w:cs="Arial"/>
          <w:color w:val="000000"/>
          <w:sz w:val="21"/>
          <w:szCs w:val="21"/>
          <w:shd w:val="clear" w:color="auto" w:fill="EBEBEB"/>
        </w:rPr>
        <w:t> </w:t>
      </w:r>
      <w:proofErr w:type="spellStart"/>
      <w:r w:rsidR="000357FE">
        <w:fldChar w:fldCharType="begin"/>
      </w:r>
      <w:r w:rsidR="000357FE">
        <w:instrText xml:space="preserve"> HYPERLINK "https://apslearn.apsacademy.gov.au/catalogue?tab=videos&amp;collectionId=1642" </w:instrText>
      </w:r>
      <w:r w:rsidR="000357FE">
        <w:fldChar w:fldCharType="separate"/>
      </w:r>
      <w:r w:rsidR="00575EE5" w:rsidRPr="00873074">
        <w:rPr>
          <w:rStyle w:val="Hyperlink"/>
          <w:rFonts w:cs="Arial"/>
          <w:color w:val="005B7E"/>
          <w:sz w:val="21"/>
          <w:szCs w:val="21"/>
        </w:rPr>
        <w:t>APSLearn</w:t>
      </w:r>
      <w:proofErr w:type="spellEnd"/>
      <w:r w:rsidR="000357FE">
        <w:rPr>
          <w:rStyle w:val="Hyperlink"/>
          <w:rFonts w:cs="Arial"/>
          <w:color w:val="005B7E"/>
          <w:sz w:val="21"/>
          <w:szCs w:val="21"/>
        </w:rPr>
        <w:fldChar w:fldCharType="end"/>
      </w:r>
      <w:r w:rsidR="00575EE5" w:rsidRPr="00873074">
        <w:rPr>
          <w:rFonts w:ascii="Arial" w:hAnsi="Arial" w:cs="Arial"/>
          <w:color w:val="000000"/>
          <w:sz w:val="21"/>
          <w:szCs w:val="21"/>
        </w:rPr>
        <w:t>.</w:t>
      </w:r>
    </w:p>
    <w:p w14:paraId="3F52033F" w14:textId="363FA9FD" w:rsidR="009B3397" w:rsidRDefault="009B3397" w:rsidP="009B3397">
      <w:pPr>
        <w:pStyle w:val="BodyText"/>
        <w:rPr>
          <w:lang w:eastAsia="en-AU"/>
        </w:rPr>
      </w:pPr>
    </w:p>
    <w:p w14:paraId="420566A8" w14:textId="77777777" w:rsidR="004A1765" w:rsidRPr="004A1765" w:rsidRDefault="004A1765" w:rsidP="004A1765">
      <w:pPr>
        <w:rPr>
          <w:rStyle w:val="Strong"/>
          <w:rFonts w:asciiTheme="minorHAnsi" w:hAnsiTheme="minorHAnsi" w:cstheme="minorBidi"/>
          <w:bCs w:val="0"/>
        </w:rPr>
      </w:pPr>
      <w:r w:rsidRPr="004A1765">
        <w:rPr>
          <w:rStyle w:val="Strong"/>
          <w:rFonts w:asciiTheme="minorHAnsi" w:hAnsiTheme="minorHAnsi" w:cstheme="minorBidi"/>
          <w:bCs w:val="0"/>
        </w:rPr>
        <w:t>Empowering Conversations</w:t>
      </w:r>
    </w:p>
    <w:p w14:paraId="6440079B" w14:textId="3C349E50" w:rsidR="004A1765" w:rsidRDefault="004A1765" w:rsidP="004A1765">
      <w:pPr>
        <w:rPr>
          <w:rStyle w:val="Strong"/>
          <w:rFonts w:asciiTheme="minorHAnsi" w:hAnsiTheme="minorHAnsi" w:cstheme="minorHAnsi"/>
          <w:b w:val="0"/>
        </w:rPr>
      </w:pPr>
      <w:r w:rsidRPr="004A1765">
        <w:rPr>
          <w:rStyle w:val="Strong"/>
          <w:rFonts w:asciiTheme="minorHAnsi" w:hAnsiTheme="minorHAnsi" w:cstheme="minorHAnsi"/>
          <w:b w:val="0"/>
        </w:rPr>
        <w:t>Looking for a program to support your EL2 employees to conduct effective conversations across a range of relevant contexts, and communicate meaningfully, to enrich relationships, increase clarity and improve understanding?  Empowering Conversations is that program. Head over to</w:t>
      </w:r>
      <w:r w:rsidRPr="004A1765">
        <w:rPr>
          <w:rFonts w:asciiTheme="minorHAnsi" w:hAnsiTheme="minorHAnsi" w:cstheme="minorHAnsi"/>
          <w:color w:val="000000"/>
        </w:rPr>
        <w:t xml:space="preserve"> </w:t>
      </w:r>
      <w:hyperlink r:id="rId65" w:history="1">
        <w:proofErr w:type="spellStart"/>
        <w:r w:rsidRPr="004A1765">
          <w:rPr>
            <w:rStyle w:val="Hyperlink"/>
            <w:rFonts w:asciiTheme="minorHAnsi" w:hAnsiTheme="minorHAnsi" w:cstheme="minorHAnsi"/>
          </w:rPr>
          <w:t>APSLearn</w:t>
        </w:r>
        <w:proofErr w:type="spellEnd"/>
      </w:hyperlink>
      <w:r w:rsidRPr="004A1765">
        <w:rPr>
          <w:rFonts w:asciiTheme="minorHAnsi" w:hAnsiTheme="minorHAnsi" w:cstheme="minorHAnsi"/>
        </w:rPr>
        <w:t xml:space="preserve"> </w:t>
      </w:r>
      <w:r w:rsidRPr="004A1765">
        <w:rPr>
          <w:rStyle w:val="Strong"/>
          <w:rFonts w:asciiTheme="minorHAnsi" w:hAnsiTheme="minorHAnsi" w:cstheme="minorHAnsi"/>
          <w:b w:val="0"/>
        </w:rPr>
        <w:t>for further details on the program starting in August 2025.</w:t>
      </w:r>
    </w:p>
    <w:p w14:paraId="0CAAD425" w14:textId="77777777" w:rsidR="004A1765" w:rsidRDefault="004A1765" w:rsidP="004A1765">
      <w:pPr>
        <w:textAlignment w:val="baseline"/>
        <w:rPr>
          <w:rFonts w:ascii="Arial" w:hAnsi="Arial" w:cs="Arial"/>
          <w:b/>
          <w:color w:val="000000"/>
        </w:rPr>
      </w:pPr>
    </w:p>
    <w:p w14:paraId="5BD3510E" w14:textId="77777777" w:rsidR="0010526B" w:rsidRDefault="0010526B" w:rsidP="004A1765">
      <w:pPr>
        <w:textAlignment w:val="baseline"/>
        <w:rPr>
          <w:rFonts w:ascii="Arial" w:hAnsi="Arial" w:cs="Arial"/>
          <w:b/>
          <w:color w:val="000000"/>
        </w:rPr>
      </w:pPr>
    </w:p>
    <w:p w14:paraId="20A39A4B" w14:textId="7CD6E9C6" w:rsidR="004A1765" w:rsidRPr="00B00528" w:rsidRDefault="004A1765" w:rsidP="004A1765">
      <w:pPr>
        <w:textAlignment w:val="baseline"/>
        <w:rPr>
          <w:rFonts w:ascii="Arial" w:hAnsi="Arial" w:cs="Arial"/>
          <w:b/>
          <w:color w:val="000000"/>
        </w:rPr>
      </w:pPr>
      <w:r w:rsidRPr="00B00528">
        <w:rPr>
          <w:rFonts w:ascii="Arial" w:hAnsi="Arial" w:cs="Arial"/>
          <w:b/>
          <w:color w:val="000000"/>
        </w:rPr>
        <w:t>Jawun APS Secondment Program, Round 4 nominations due 10 July </w:t>
      </w:r>
    </w:p>
    <w:p w14:paraId="3F630231"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lastRenderedPageBreak/>
        <w:t>Are you ready to raise your awareness of the cultural diversity of Indigenous Australia while developing new professional and personal skills, confidence and resilience? Are you keen to bring your learning back to your agency and community to influence the broader system to achieve better outcomes for all citizens? Importantly, your experiences on a Jawun secondment will help equip you as part of a growing alumni to proactively contribute to the long term transformation of government organisations, as part of the Commonwealth’s commitment to the National Agreement on Closing the Gap Priority Reform 3.</w:t>
      </w:r>
    </w:p>
    <w:p w14:paraId="5457EE90"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w:t>
      </w:r>
    </w:p>
    <w:p w14:paraId="4C67DF35"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xml:space="preserve">The Jawun APS Secondment Program offers standard (6 week) secondments to substantive high-performing and high-potential APS 6 and above employees, who are flexible, resilient and prepared to be taken out of their comfort zone. Opportunities also exist for high-performing Executive Level 2 or Senior Executive Service (SES) leaders to contribute to longer strategic projects through Empowered Communities secondments. Empowered Communities secondments are 12 week secondments requiring </w:t>
      </w:r>
      <w:proofErr w:type="spellStart"/>
      <w:r w:rsidRPr="00734621">
        <w:rPr>
          <w:rFonts w:asciiTheme="minorHAnsi" w:hAnsiTheme="minorHAnsi" w:cstheme="minorHAnsi"/>
          <w:lang w:eastAsia="en-AU"/>
        </w:rPr>
        <w:t>secondees</w:t>
      </w:r>
      <w:proofErr w:type="spellEnd"/>
      <w:r w:rsidRPr="00734621">
        <w:rPr>
          <w:rFonts w:asciiTheme="minorHAnsi" w:hAnsiTheme="minorHAnsi" w:cstheme="minorHAnsi"/>
          <w:lang w:eastAsia="en-AU"/>
        </w:rPr>
        <w:t xml:space="preserve"> with higher order strategic or operational expertise. </w:t>
      </w:r>
    </w:p>
    <w:p w14:paraId="47EAC660"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w:t>
      </w:r>
    </w:p>
    <w:p w14:paraId="14C92DB7"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xml:space="preserve">Nominations for Round 4 are </w:t>
      </w:r>
      <w:r w:rsidRPr="00734621">
        <w:rPr>
          <w:rFonts w:asciiTheme="minorHAnsi" w:hAnsiTheme="minorHAnsi" w:cstheme="minorHAnsi"/>
          <w:b/>
          <w:lang w:eastAsia="en-AU"/>
        </w:rPr>
        <w:t>due by Close of Business 10 July</w:t>
      </w:r>
      <w:r w:rsidRPr="00734621">
        <w:rPr>
          <w:rFonts w:asciiTheme="minorHAnsi" w:hAnsiTheme="minorHAnsi" w:cstheme="minorHAnsi"/>
          <w:lang w:eastAsia="en-AU"/>
        </w:rPr>
        <w:t>. C</w:t>
      </w:r>
      <w:r w:rsidRPr="00734621">
        <w:rPr>
          <w:rFonts w:asciiTheme="minorHAnsi" w:hAnsiTheme="minorHAnsi" w:cstheme="minorHAnsi"/>
          <w:shd w:val="clear" w:color="auto" w:fill="FFFFFF"/>
          <w:lang w:eastAsia="en-AU"/>
        </w:rPr>
        <w:t>ommencement dates, end dates and final nomination cut-off dates are outlined. </w:t>
      </w:r>
      <w:r w:rsidRPr="00734621">
        <w:rPr>
          <w:rFonts w:asciiTheme="minorHAnsi" w:hAnsiTheme="minorHAnsi" w:cstheme="minorHAnsi"/>
          <w:lang w:eastAsia="en-AU"/>
        </w:rPr>
        <w:t> </w:t>
      </w:r>
    </w:p>
    <w:p w14:paraId="04EB7AFC"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w:t>
      </w:r>
    </w:p>
    <w:p w14:paraId="58D9BD2F"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xml:space="preserve">Agency coordinators can </w:t>
      </w:r>
      <w:hyperlink r:id="rId66" w:history="1">
        <w:r w:rsidRPr="00734621">
          <w:rPr>
            <w:rStyle w:val="Hyperlink"/>
            <w:rFonts w:asciiTheme="minorHAnsi" w:hAnsiTheme="minorHAnsi" w:cstheme="minorHAnsi"/>
            <w:lang w:eastAsia="en-AU"/>
          </w:rPr>
          <w:t>email any nominations</w:t>
        </w:r>
      </w:hyperlink>
      <w:r w:rsidRPr="00734621">
        <w:rPr>
          <w:rFonts w:asciiTheme="minorHAnsi" w:hAnsiTheme="minorHAnsi" w:cstheme="minorHAnsi"/>
          <w:lang w:eastAsia="en-AU"/>
        </w:rPr>
        <w:t>.  </w:t>
      </w:r>
    </w:p>
    <w:p w14:paraId="343B9149"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2835"/>
        <w:gridCol w:w="3660"/>
      </w:tblGrid>
      <w:tr w:rsidR="004A1765" w:rsidRPr="00734621" w14:paraId="0797EC16" w14:textId="77777777" w:rsidTr="006F165B">
        <w:trPr>
          <w:trHeight w:val="300"/>
        </w:trPr>
        <w:tc>
          <w:tcPr>
            <w:tcW w:w="1425" w:type="dxa"/>
            <w:tcBorders>
              <w:top w:val="single" w:sz="8" w:space="0" w:color="A3A3A3"/>
              <w:left w:val="single" w:sz="8" w:space="0" w:color="A3A3A3"/>
              <w:bottom w:val="single" w:sz="8" w:space="0" w:color="A3A3A3"/>
              <w:right w:val="single" w:sz="8" w:space="0" w:color="A3A3A3"/>
            </w:tcBorders>
            <w:hideMark/>
          </w:tcPr>
          <w:p w14:paraId="6C4175DC" w14:textId="77777777" w:rsidR="004A1765" w:rsidRPr="00734621" w:rsidRDefault="004A1765" w:rsidP="006F165B">
            <w:pPr>
              <w:textAlignment w:val="baseline"/>
              <w:rPr>
                <w:rFonts w:asciiTheme="minorHAnsi" w:hAnsiTheme="minorHAnsi" w:cstheme="minorHAnsi"/>
                <w:lang w:eastAsia="en-AU"/>
              </w:rPr>
            </w:pPr>
            <w:r w:rsidRPr="00734621">
              <w:rPr>
                <w:rFonts w:asciiTheme="minorHAnsi" w:hAnsiTheme="minorHAnsi" w:cstheme="minorHAnsi"/>
                <w:b/>
                <w:bCs/>
                <w:lang w:eastAsia="en-AU"/>
              </w:rPr>
              <w:t>Secondment Round</w:t>
            </w:r>
            <w:r w:rsidRPr="00734621">
              <w:rPr>
                <w:rFonts w:asciiTheme="minorHAnsi" w:hAnsiTheme="minorHAnsi" w:cstheme="minorHAnsi"/>
                <w:lang w:eastAsia="en-AU"/>
              </w:rPr>
              <w:t> </w:t>
            </w:r>
          </w:p>
        </w:tc>
        <w:tc>
          <w:tcPr>
            <w:tcW w:w="2835" w:type="dxa"/>
            <w:tcBorders>
              <w:top w:val="single" w:sz="8" w:space="0" w:color="A3A3A3"/>
              <w:left w:val="nil"/>
              <w:bottom w:val="single" w:sz="8" w:space="0" w:color="A3A3A3"/>
              <w:right w:val="single" w:sz="8" w:space="0" w:color="A3A3A3"/>
            </w:tcBorders>
            <w:hideMark/>
          </w:tcPr>
          <w:p w14:paraId="265358AF" w14:textId="77777777" w:rsidR="004A1765" w:rsidRPr="00734621" w:rsidRDefault="004A1765" w:rsidP="006F165B">
            <w:pPr>
              <w:textAlignment w:val="baseline"/>
              <w:rPr>
                <w:rFonts w:asciiTheme="minorHAnsi" w:hAnsiTheme="minorHAnsi" w:cstheme="minorHAnsi"/>
                <w:lang w:eastAsia="en-AU"/>
              </w:rPr>
            </w:pPr>
            <w:r w:rsidRPr="00734621">
              <w:rPr>
                <w:rFonts w:asciiTheme="minorHAnsi" w:hAnsiTheme="minorHAnsi" w:cstheme="minorHAnsi"/>
                <w:b/>
                <w:bCs/>
                <w:lang w:eastAsia="en-AU"/>
              </w:rPr>
              <w:t>Secondment dates</w:t>
            </w:r>
            <w:r w:rsidRPr="00734621">
              <w:rPr>
                <w:rFonts w:asciiTheme="minorHAnsi" w:hAnsiTheme="minorHAnsi" w:cstheme="minorHAnsi"/>
                <w:lang w:eastAsia="en-AU"/>
              </w:rPr>
              <w:t> </w:t>
            </w:r>
          </w:p>
        </w:tc>
        <w:tc>
          <w:tcPr>
            <w:tcW w:w="3660" w:type="dxa"/>
            <w:tcBorders>
              <w:top w:val="single" w:sz="8" w:space="0" w:color="A3A3A3"/>
              <w:left w:val="nil"/>
              <w:bottom w:val="single" w:sz="8" w:space="0" w:color="A3A3A3"/>
              <w:right w:val="single" w:sz="8" w:space="0" w:color="A3A3A3"/>
            </w:tcBorders>
            <w:hideMark/>
          </w:tcPr>
          <w:p w14:paraId="667DEA71" w14:textId="77777777" w:rsidR="004A1765" w:rsidRPr="00734621" w:rsidRDefault="004A1765" w:rsidP="006F165B">
            <w:pPr>
              <w:textAlignment w:val="baseline"/>
              <w:rPr>
                <w:rFonts w:asciiTheme="minorHAnsi" w:hAnsiTheme="minorHAnsi" w:cstheme="minorHAnsi"/>
                <w:lang w:eastAsia="en-AU"/>
              </w:rPr>
            </w:pPr>
            <w:r w:rsidRPr="00734621">
              <w:rPr>
                <w:rFonts w:asciiTheme="minorHAnsi" w:hAnsiTheme="minorHAnsi" w:cstheme="minorHAnsi"/>
                <w:b/>
                <w:bCs/>
                <w:lang w:eastAsia="en-AU"/>
              </w:rPr>
              <w:t>Nomination cut-off date</w:t>
            </w:r>
            <w:r w:rsidRPr="00734621">
              <w:rPr>
                <w:rFonts w:asciiTheme="minorHAnsi" w:hAnsiTheme="minorHAnsi" w:cstheme="minorHAnsi"/>
                <w:lang w:eastAsia="en-AU"/>
              </w:rPr>
              <w:t> </w:t>
            </w:r>
          </w:p>
        </w:tc>
      </w:tr>
      <w:tr w:rsidR="004A1765" w:rsidRPr="00734621" w14:paraId="0CB75F4F" w14:textId="77777777" w:rsidTr="006F165B">
        <w:trPr>
          <w:trHeight w:val="300"/>
        </w:trPr>
        <w:tc>
          <w:tcPr>
            <w:tcW w:w="1425" w:type="dxa"/>
            <w:tcBorders>
              <w:top w:val="nil"/>
              <w:left w:val="single" w:sz="8" w:space="0" w:color="A3A3A3"/>
              <w:bottom w:val="single" w:sz="8" w:space="0" w:color="A3A3A3"/>
              <w:right w:val="single" w:sz="8" w:space="0" w:color="A3A3A3"/>
            </w:tcBorders>
            <w:hideMark/>
          </w:tcPr>
          <w:p w14:paraId="6A48C535" w14:textId="77777777" w:rsidR="004A1765" w:rsidRPr="00734621" w:rsidRDefault="004A1765" w:rsidP="006F165B">
            <w:pPr>
              <w:textAlignment w:val="baseline"/>
              <w:rPr>
                <w:rFonts w:asciiTheme="minorHAnsi" w:hAnsiTheme="minorHAnsi" w:cstheme="minorHAnsi"/>
                <w:lang w:eastAsia="en-AU"/>
              </w:rPr>
            </w:pPr>
            <w:r w:rsidRPr="00734621">
              <w:rPr>
                <w:rFonts w:asciiTheme="minorHAnsi" w:hAnsiTheme="minorHAnsi" w:cstheme="minorHAnsi"/>
                <w:lang w:eastAsia="en-AU"/>
              </w:rPr>
              <w:t>Round 4 </w:t>
            </w:r>
          </w:p>
        </w:tc>
        <w:tc>
          <w:tcPr>
            <w:tcW w:w="2835" w:type="dxa"/>
            <w:tcBorders>
              <w:top w:val="nil"/>
              <w:left w:val="nil"/>
              <w:bottom w:val="single" w:sz="8" w:space="0" w:color="A3A3A3"/>
              <w:right w:val="single" w:sz="8" w:space="0" w:color="A3A3A3"/>
            </w:tcBorders>
            <w:hideMark/>
          </w:tcPr>
          <w:p w14:paraId="04C26B75" w14:textId="77777777" w:rsidR="004A1765" w:rsidRPr="00734621" w:rsidRDefault="004A1765" w:rsidP="006F165B">
            <w:pPr>
              <w:textAlignment w:val="baseline"/>
              <w:rPr>
                <w:rFonts w:asciiTheme="minorHAnsi" w:hAnsiTheme="minorHAnsi" w:cstheme="minorHAnsi"/>
                <w:lang w:eastAsia="en-AU"/>
              </w:rPr>
            </w:pPr>
            <w:r w:rsidRPr="00734621">
              <w:rPr>
                <w:rFonts w:asciiTheme="minorHAnsi" w:hAnsiTheme="minorHAnsi" w:cstheme="minorHAnsi"/>
                <w:lang w:eastAsia="en-AU"/>
              </w:rPr>
              <w:t>between October and December </w:t>
            </w:r>
          </w:p>
        </w:tc>
        <w:tc>
          <w:tcPr>
            <w:tcW w:w="3660" w:type="dxa"/>
            <w:tcBorders>
              <w:top w:val="nil"/>
              <w:left w:val="nil"/>
              <w:bottom w:val="single" w:sz="8" w:space="0" w:color="A3A3A3"/>
              <w:right w:val="single" w:sz="8" w:space="0" w:color="A3A3A3"/>
            </w:tcBorders>
            <w:hideMark/>
          </w:tcPr>
          <w:p w14:paraId="31A11BE1" w14:textId="77777777" w:rsidR="004A1765" w:rsidRPr="00734621" w:rsidRDefault="004A1765" w:rsidP="006F165B">
            <w:pPr>
              <w:textAlignment w:val="baseline"/>
              <w:rPr>
                <w:rFonts w:asciiTheme="minorHAnsi" w:hAnsiTheme="minorHAnsi" w:cstheme="minorHAnsi"/>
                <w:lang w:eastAsia="en-AU"/>
              </w:rPr>
            </w:pPr>
            <w:r w:rsidRPr="00734621">
              <w:rPr>
                <w:rFonts w:asciiTheme="minorHAnsi" w:hAnsiTheme="minorHAnsi" w:cstheme="minorHAnsi"/>
                <w:lang w:eastAsia="en-AU"/>
              </w:rPr>
              <w:t>Thursday, 10 July 2025 </w:t>
            </w:r>
          </w:p>
        </w:tc>
      </w:tr>
    </w:tbl>
    <w:p w14:paraId="71D001A2"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w:t>
      </w:r>
    </w:p>
    <w:p w14:paraId="53DB9CEF"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xml:space="preserve">For more information about the program, visit the </w:t>
      </w:r>
      <w:hyperlink r:id="rId67" w:history="1">
        <w:r w:rsidRPr="00734621">
          <w:rPr>
            <w:rStyle w:val="Hyperlink"/>
            <w:rFonts w:asciiTheme="minorHAnsi" w:hAnsiTheme="minorHAnsi" w:cstheme="minorHAnsi"/>
            <w:lang w:eastAsia="en-AU"/>
          </w:rPr>
          <w:t>Jawun APS Secondment Program</w:t>
        </w:r>
      </w:hyperlink>
    </w:p>
    <w:p w14:paraId="2B206B0C"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For more information about Jawun, visit </w:t>
      </w:r>
      <w:hyperlink r:id="rId68" w:tgtFrame="_blank" w:history="1">
        <w:r w:rsidRPr="00734621">
          <w:rPr>
            <w:rStyle w:val="Hyperlink"/>
            <w:rFonts w:asciiTheme="minorHAnsi" w:hAnsiTheme="minorHAnsi" w:cstheme="minorHAnsi"/>
            <w:color w:val="0000FF"/>
            <w:shd w:val="clear" w:color="auto" w:fill="FFFFFF"/>
            <w:lang w:eastAsia="en-AU"/>
          </w:rPr>
          <w:t>the Jawun website</w:t>
        </w:r>
      </w:hyperlink>
      <w:r w:rsidRPr="00734621">
        <w:rPr>
          <w:rFonts w:asciiTheme="minorHAnsi" w:hAnsiTheme="minorHAnsi" w:cstheme="minorHAnsi"/>
          <w:lang w:eastAsia="en-AU"/>
        </w:rPr>
        <w:t> </w:t>
      </w:r>
    </w:p>
    <w:p w14:paraId="15B76642" w14:textId="77777777" w:rsidR="004A1765" w:rsidRPr="00734621" w:rsidRDefault="004A1765" w:rsidP="004A1765">
      <w:pPr>
        <w:textAlignment w:val="baseline"/>
        <w:rPr>
          <w:rFonts w:asciiTheme="minorHAnsi" w:hAnsiTheme="minorHAnsi" w:cstheme="minorHAnsi"/>
          <w:lang w:eastAsia="en-AU"/>
        </w:rPr>
      </w:pPr>
      <w:r w:rsidRPr="00734621">
        <w:rPr>
          <w:rFonts w:asciiTheme="minorHAnsi" w:hAnsiTheme="minorHAnsi" w:cstheme="minorHAnsi"/>
          <w:lang w:eastAsia="en-AU"/>
        </w:rPr>
        <w:t xml:space="preserve">Visit the website for more information on </w:t>
      </w:r>
      <w:hyperlink r:id="rId69" w:history="1">
        <w:proofErr w:type="gramStart"/>
        <w:r w:rsidRPr="00734621">
          <w:rPr>
            <w:rStyle w:val="Hyperlink"/>
            <w:rFonts w:asciiTheme="minorHAnsi" w:hAnsiTheme="minorHAnsi" w:cstheme="minorHAnsi"/>
            <w:lang w:eastAsia="en-AU"/>
          </w:rPr>
          <w:t>Closing</w:t>
        </w:r>
        <w:proofErr w:type="gramEnd"/>
        <w:r w:rsidRPr="00734621">
          <w:rPr>
            <w:rStyle w:val="Hyperlink"/>
            <w:rFonts w:asciiTheme="minorHAnsi" w:hAnsiTheme="minorHAnsi" w:cstheme="minorHAnsi"/>
            <w:lang w:eastAsia="en-AU"/>
          </w:rPr>
          <w:t xml:space="preserve"> the Gap including Priority Reform 3</w:t>
        </w:r>
      </w:hyperlink>
    </w:p>
    <w:p w14:paraId="436911AC" w14:textId="7109FD9F" w:rsidR="00D86C80" w:rsidRDefault="00D86C80" w:rsidP="009B3397">
      <w:pPr>
        <w:pStyle w:val="BodyText"/>
        <w:rPr>
          <w:lang w:eastAsia="en-AU"/>
        </w:rPr>
      </w:pPr>
    </w:p>
    <w:p w14:paraId="2D9CF056" w14:textId="61012BA5" w:rsidR="00D86C80" w:rsidRPr="000D2AE1" w:rsidRDefault="00D86C80" w:rsidP="000D2AE1">
      <w:pPr>
        <w:pStyle w:val="BodyText"/>
        <w:spacing w:after="0" w:line="240" w:lineRule="auto"/>
        <w:rPr>
          <w:rFonts w:eastAsiaTheme="minorHAnsi" w:cs="Arial"/>
          <w:b/>
          <w:color w:val="000000"/>
          <w:sz w:val="22"/>
          <w:szCs w:val="22"/>
        </w:rPr>
      </w:pPr>
      <w:r w:rsidRPr="000D2AE1">
        <w:rPr>
          <w:rFonts w:eastAsiaTheme="minorHAnsi" w:cs="Arial"/>
          <w:b/>
          <w:color w:val="000000"/>
          <w:sz w:val="22"/>
          <w:szCs w:val="22"/>
        </w:rPr>
        <w:t>EL2 Data Leadership course</w:t>
      </w:r>
    </w:p>
    <w:p w14:paraId="3930983C" w14:textId="6F193664" w:rsidR="00E84248" w:rsidRPr="000D2AE1" w:rsidRDefault="000D2AE1" w:rsidP="000D2AE1">
      <w:pPr>
        <w:pStyle w:val="xmsonormal"/>
        <w:rPr>
          <w:rFonts w:asciiTheme="minorHAnsi" w:hAnsiTheme="minorHAnsi" w:cstheme="minorHAnsi"/>
          <w:sz w:val="22"/>
          <w:szCs w:val="22"/>
        </w:rPr>
      </w:pPr>
      <w:r w:rsidRPr="000D2AE1">
        <w:rPr>
          <w:rFonts w:asciiTheme="minorHAnsi" w:eastAsiaTheme="majorEastAsia" w:hAnsiTheme="minorHAnsi" w:cstheme="minorHAnsi"/>
          <w:noProof/>
          <w:sz w:val="22"/>
          <w:szCs w:val="22"/>
        </w:rPr>
        <w:t>The Data Profession, through the APS Academy, have</w:t>
      </w:r>
      <w:r w:rsidR="00CA79FC" w:rsidRPr="000D2AE1">
        <w:rPr>
          <w:rFonts w:asciiTheme="minorHAnsi" w:eastAsiaTheme="majorEastAsia" w:hAnsiTheme="minorHAnsi" w:cstheme="minorHAnsi"/>
          <w:noProof/>
          <w:sz w:val="22"/>
          <w:szCs w:val="22"/>
        </w:rPr>
        <w:t xml:space="preserve"> </w:t>
      </w:r>
      <w:r w:rsidR="00E84248" w:rsidRPr="000D2AE1">
        <w:rPr>
          <w:rFonts w:asciiTheme="minorHAnsi" w:hAnsiTheme="minorHAnsi" w:cstheme="minorHAnsi"/>
          <w:color w:val="000000"/>
          <w:sz w:val="22"/>
          <w:szCs w:val="22"/>
        </w:rPr>
        <w:t xml:space="preserve">just published new dates on </w:t>
      </w:r>
      <w:proofErr w:type="spellStart"/>
      <w:r w:rsidR="00E84248" w:rsidRPr="000D2AE1">
        <w:rPr>
          <w:rFonts w:asciiTheme="minorHAnsi" w:hAnsiTheme="minorHAnsi" w:cstheme="minorHAnsi"/>
          <w:color w:val="000000"/>
          <w:sz w:val="22"/>
          <w:szCs w:val="22"/>
        </w:rPr>
        <w:t>APSLearn</w:t>
      </w:r>
      <w:proofErr w:type="spellEnd"/>
      <w:r w:rsidR="00E84248" w:rsidRPr="000D2AE1">
        <w:rPr>
          <w:rFonts w:asciiTheme="minorHAnsi" w:hAnsiTheme="minorHAnsi" w:cstheme="minorHAnsi"/>
          <w:color w:val="000000"/>
          <w:sz w:val="22"/>
          <w:szCs w:val="22"/>
        </w:rPr>
        <w:t xml:space="preserve"> for the </w:t>
      </w:r>
      <w:r w:rsidR="00E84248" w:rsidRPr="000D2AE1">
        <w:rPr>
          <w:rFonts w:asciiTheme="minorHAnsi" w:hAnsiTheme="minorHAnsi" w:cstheme="minorHAnsi"/>
          <w:i/>
          <w:color w:val="000000"/>
          <w:sz w:val="22"/>
          <w:szCs w:val="22"/>
        </w:rPr>
        <w:t>EL2 Data Leadership</w:t>
      </w:r>
      <w:r w:rsidR="00E84248" w:rsidRPr="000D2AE1">
        <w:rPr>
          <w:rFonts w:asciiTheme="minorHAnsi" w:hAnsiTheme="minorHAnsi" w:cstheme="minorHAnsi"/>
          <w:color w:val="000000"/>
          <w:sz w:val="22"/>
          <w:szCs w:val="22"/>
        </w:rPr>
        <w:t xml:space="preserve"> course. </w:t>
      </w:r>
      <w:r>
        <w:rPr>
          <w:rFonts w:asciiTheme="minorHAnsi" w:hAnsiTheme="minorHAnsi" w:cstheme="minorHAnsi"/>
          <w:color w:val="000000"/>
          <w:sz w:val="22"/>
          <w:szCs w:val="22"/>
        </w:rPr>
        <w:t>These are:</w:t>
      </w:r>
    </w:p>
    <w:p w14:paraId="184D08BF" w14:textId="77777777" w:rsidR="00E84248" w:rsidRPr="000D2AE1" w:rsidRDefault="00E84248" w:rsidP="000D2AE1">
      <w:pPr>
        <w:pStyle w:val="xmsonormal"/>
        <w:rPr>
          <w:rFonts w:asciiTheme="minorHAnsi" w:hAnsiTheme="minorHAnsi" w:cstheme="minorHAnsi"/>
          <w:sz w:val="22"/>
          <w:szCs w:val="22"/>
        </w:rPr>
      </w:pPr>
      <w:r w:rsidRPr="000D2AE1">
        <w:rPr>
          <w:rFonts w:asciiTheme="minorHAnsi" w:hAnsiTheme="minorHAnsi" w:cstheme="minorHAnsi"/>
          <w:color w:val="000000"/>
          <w:sz w:val="22"/>
          <w:szCs w:val="22"/>
        </w:rPr>
        <w:t> </w:t>
      </w:r>
    </w:p>
    <w:p w14:paraId="5E553DC8" w14:textId="77777777" w:rsidR="00E84248" w:rsidRPr="000D2AE1" w:rsidRDefault="00E84248" w:rsidP="000D2AE1">
      <w:pPr>
        <w:numPr>
          <w:ilvl w:val="0"/>
          <w:numId w:val="42"/>
        </w:numPr>
        <w:shd w:val="clear" w:color="auto" w:fill="FFFFFF"/>
        <w:rPr>
          <w:rFonts w:asciiTheme="minorHAnsi" w:eastAsia="Times New Roman" w:hAnsiTheme="minorHAnsi" w:cstheme="minorHAnsi"/>
          <w:color w:val="000000"/>
        </w:rPr>
      </w:pPr>
      <w:r w:rsidRPr="000D2AE1">
        <w:rPr>
          <w:rFonts w:asciiTheme="minorHAnsi" w:eastAsia="Times New Roman" w:hAnsiTheme="minorHAnsi" w:cstheme="minorHAnsi"/>
          <w:color w:val="000000"/>
        </w:rPr>
        <w:t xml:space="preserve">Cohort 8: 9 July, 16 July, 24 July and 30 July </w:t>
      </w:r>
    </w:p>
    <w:p w14:paraId="07301CEB" w14:textId="522406EC" w:rsidR="00E84248" w:rsidRPr="000D2AE1" w:rsidRDefault="00E84248" w:rsidP="000D2AE1">
      <w:pPr>
        <w:numPr>
          <w:ilvl w:val="0"/>
          <w:numId w:val="42"/>
        </w:numPr>
        <w:shd w:val="clear" w:color="auto" w:fill="FFFFFF"/>
        <w:rPr>
          <w:rFonts w:asciiTheme="minorHAnsi" w:eastAsia="Times New Roman" w:hAnsiTheme="minorHAnsi" w:cstheme="minorHAnsi"/>
          <w:color w:val="000000"/>
        </w:rPr>
      </w:pPr>
      <w:r w:rsidRPr="000D2AE1">
        <w:rPr>
          <w:rFonts w:asciiTheme="minorHAnsi" w:eastAsia="Times New Roman" w:hAnsiTheme="minorHAnsi" w:cstheme="minorHAnsi"/>
          <w:color w:val="000000"/>
        </w:rPr>
        <w:t>Cohort 10: 1 October, 8 October, 15 October and 22 October</w:t>
      </w:r>
      <w:r w:rsidR="000D2AE1">
        <w:rPr>
          <w:rFonts w:asciiTheme="minorHAnsi" w:eastAsia="Times New Roman" w:hAnsiTheme="minorHAnsi" w:cstheme="minorHAnsi"/>
          <w:color w:val="000000"/>
        </w:rPr>
        <w:t>.</w:t>
      </w:r>
    </w:p>
    <w:p w14:paraId="4587D9D6" w14:textId="77777777" w:rsidR="000D2AE1" w:rsidRDefault="000D2AE1" w:rsidP="000D2AE1">
      <w:pPr>
        <w:shd w:val="clear" w:color="auto" w:fill="FFFFFF"/>
        <w:rPr>
          <w:rFonts w:asciiTheme="minorHAnsi" w:eastAsia="Times New Roman" w:hAnsiTheme="minorHAnsi" w:cstheme="minorHAnsi"/>
          <w:color w:val="000000"/>
        </w:rPr>
      </w:pPr>
    </w:p>
    <w:p w14:paraId="42071A4F" w14:textId="0912B43A" w:rsidR="000D2AE1" w:rsidRPr="000D2AE1" w:rsidRDefault="000D2AE1" w:rsidP="000D2AE1">
      <w:pPr>
        <w:shd w:val="clear" w:color="auto" w:fill="FFFFFF"/>
        <w:rPr>
          <w:rFonts w:asciiTheme="minorHAnsi" w:eastAsia="Times New Roman" w:hAnsiTheme="minorHAnsi" w:cstheme="minorHAnsi"/>
          <w:color w:val="000000"/>
        </w:rPr>
      </w:pPr>
      <w:r w:rsidRPr="000D2AE1">
        <w:rPr>
          <w:rFonts w:asciiTheme="minorHAnsi" w:eastAsia="Times New Roman" w:hAnsiTheme="minorHAnsi" w:cstheme="minorHAnsi"/>
          <w:color w:val="000000"/>
        </w:rPr>
        <w:t xml:space="preserve">Find out </w:t>
      </w:r>
      <w:hyperlink r:id="rId70" w:history="1">
        <w:r w:rsidRPr="000D2AE1">
          <w:rPr>
            <w:rStyle w:val="Hyperlink"/>
            <w:rFonts w:asciiTheme="minorHAnsi" w:eastAsia="Times New Roman" w:hAnsiTheme="minorHAnsi" w:cstheme="minorHAnsi"/>
          </w:rPr>
          <w:t xml:space="preserve">which one works for you on </w:t>
        </w:r>
        <w:proofErr w:type="spellStart"/>
        <w:r w:rsidRPr="000D2AE1">
          <w:rPr>
            <w:rStyle w:val="Hyperlink"/>
            <w:rFonts w:asciiTheme="minorHAnsi" w:eastAsia="Times New Roman" w:hAnsiTheme="minorHAnsi" w:cstheme="minorHAnsi"/>
          </w:rPr>
          <w:t>APSLearn</w:t>
        </w:r>
        <w:proofErr w:type="spellEnd"/>
      </w:hyperlink>
      <w:r w:rsidRPr="000D2AE1">
        <w:rPr>
          <w:rFonts w:asciiTheme="minorHAnsi" w:eastAsia="Times New Roman" w:hAnsiTheme="minorHAnsi" w:cstheme="minorHAnsi"/>
          <w:color w:val="000000"/>
        </w:rPr>
        <w:t>.</w:t>
      </w:r>
    </w:p>
    <w:p w14:paraId="4F398CB8" w14:textId="66460D41" w:rsidR="001F3461" w:rsidRDefault="001F3461" w:rsidP="00076CA1">
      <w:pPr>
        <w:pStyle w:val="NormalWeb"/>
        <w:spacing w:before="120" w:beforeAutospacing="0" w:after="120" w:afterAutospacing="0"/>
        <w:rPr>
          <w:rFonts w:asciiTheme="minorHAnsi" w:eastAsiaTheme="majorEastAsia" w:hAnsiTheme="minorHAnsi" w:cstheme="minorHAnsi"/>
          <w:noProof/>
        </w:rPr>
      </w:pPr>
    </w:p>
    <w:p w14:paraId="47E77220" w14:textId="10A339E8" w:rsidR="00140CA7" w:rsidRPr="00076CA1" w:rsidRDefault="00197F46"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r w:rsidRPr="00197F46">
        <w:rPr>
          <w:rFonts w:asciiTheme="minorHAnsi" w:eastAsiaTheme="majorEastAsia" w:hAnsiTheme="minorHAnsi" w:cstheme="minorHAnsi"/>
          <w:noProof/>
        </w:rPr>
        <w:drawing>
          <wp:inline distT="0" distB="0" distL="0" distR="0" wp14:anchorId="2F6E6DEF" wp14:editId="3F432502">
            <wp:extent cx="2419350" cy="1360885"/>
            <wp:effectExtent l="0" t="0" r="0" b="0"/>
            <wp:docPr id="4" name="Picture 4" descr="\\internal.pmc.gov.au\pscdfs\users\PSC602\My Documents\2023Aug\ACD Files\Engagement\Promotional Packs\2025 July\July creative final\_courses_tvJu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pmc.gov.au\pscdfs\users\PSC602\My Documents\2023Aug\ACD Files\Engagement\Promotional Packs\2025 July\July creative final\_courses_tvJuly.jp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31888" cy="1367937"/>
                    </a:xfrm>
                    <a:prstGeom prst="rect">
                      <a:avLst/>
                    </a:prstGeom>
                    <a:noFill/>
                    <a:ln>
                      <a:noFill/>
                    </a:ln>
                  </pic:spPr>
                </pic:pic>
              </a:graphicData>
            </a:graphic>
          </wp:inline>
        </w:drawing>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72"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proofErr w:type="spellStart"/>
      <w:r w:rsidRPr="00A57E5A">
        <w:t>MyAcademy</w:t>
      </w:r>
      <w:proofErr w:type="spellEnd"/>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73" w:anchor="stay-up-to-date-with-whats-happening" w:tgtFrame="_blank" w:history="1">
        <w:r w:rsidRPr="0058402C">
          <w:rPr>
            <w:rStyle w:val="Hyperlink"/>
            <w:rFonts w:cs="Arial"/>
            <w:lang w:val="en-US"/>
          </w:rPr>
          <w:t xml:space="preserve">subscribe to the </w:t>
        </w:r>
        <w:proofErr w:type="spellStart"/>
        <w:r w:rsidRPr="0058402C">
          <w:rPr>
            <w:rStyle w:val="Hyperlink"/>
            <w:rFonts w:cs="Arial"/>
            <w:lang w:val="en-US"/>
          </w:rPr>
          <w:t>MyAcademy</w:t>
        </w:r>
        <w:proofErr w:type="spellEnd"/>
        <w:r w:rsidRPr="0058402C">
          <w:rPr>
            <w:rStyle w:val="Hyperlink"/>
            <w:rFonts w:cs="Arial"/>
            <w:lang w:val="en-US"/>
          </w:rPr>
          <w:t xml:space="preserve">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10526B"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75"/>
      <w:headerReference w:type="first" r:id="rId76"/>
      <w:footerReference w:type="first" r:id="rId77"/>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7A1084BD"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FB16EB"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10526B">
          <w:rPr>
            <w:rStyle w:val="PageNumber"/>
            <w:noProof/>
            <w:color w:val="22283C" w:themeColor="text2"/>
            <w:sz w:val="16"/>
            <w:szCs w:val="16"/>
          </w:rPr>
          <w:t>6</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76E4E827"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49FF2F5"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10526B">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2A53E2"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DFFDE26"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5F12"/>
    <w:multiLevelType w:val="hybridMultilevel"/>
    <w:tmpl w:val="E37C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5" w15:restartNumberingAfterBreak="0">
    <w:nsid w:val="0BCF2AA5"/>
    <w:multiLevelType w:val="hybridMultilevel"/>
    <w:tmpl w:val="6644AD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25E3929"/>
    <w:multiLevelType w:val="multilevel"/>
    <w:tmpl w:val="493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DD7C2"/>
    <w:multiLevelType w:val="hybridMultilevel"/>
    <w:tmpl w:val="FDD680FC"/>
    <w:lvl w:ilvl="0" w:tplc="C582871C">
      <w:start w:val="1"/>
      <w:numFmt w:val="bullet"/>
      <w:lvlText w:val="·"/>
      <w:lvlJc w:val="left"/>
      <w:pPr>
        <w:ind w:left="720" w:hanging="360"/>
      </w:pPr>
      <w:rPr>
        <w:rFonts w:ascii="Symbol" w:hAnsi="Symbol" w:hint="default"/>
      </w:rPr>
    </w:lvl>
    <w:lvl w:ilvl="1" w:tplc="DEC0E774">
      <w:start w:val="1"/>
      <w:numFmt w:val="bullet"/>
      <w:lvlText w:val="o"/>
      <w:lvlJc w:val="left"/>
      <w:pPr>
        <w:ind w:left="1440" w:hanging="360"/>
      </w:pPr>
      <w:rPr>
        <w:rFonts w:ascii="Courier New" w:hAnsi="Courier New" w:hint="default"/>
      </w:rPr>
    </w:lvl>
    <w:lvl w:ilvl="2" w:tplc="D238367E">
      <w:start w:val="1"/>
      <w:numFmt w:val="bullet"/>
      <w:lvlText w:val=""/>
      <w:lvlJc w:val="left"/>
      <w:pPr>
        <w:ind w:left="2160" w:hanging="360"/>
      </w:pPr>
      <w:rPr>
        <w:rFonts w:ascii="Wingdings" w:hAnsi="Wingdings" w:hint="default"/>
      </w:rPr>
    </w:lvl>
    <w:lvl w:ilvl="3" w:tplc="EA18469A">
      <w:start w:val="1"/>
      <w:numFmt w:val="bullet"/>
      <w:lvlText w:val=""/>
      <w:lvlJc w:val="left"/>
      <w:pPr>
        <w:ind w:left="2880" w:hanging="360"/>
      </w:pPr>
      <w:rPr>
        <w:rFonts w:ascii="Symbol" w:hAnsi="Symbol" w:hint="default"/>
      </w:rPr>
    </w:lvl>
    <w:lvl w:ilvl="4" w:tplc="E1204B64">
      <w:start w:val="1"/>
      <w:numFmt w:val="bullet"/>
      <w:lvlText w:val="o"/>
      <w:lvlJc w:val="left"/>
      <w:pPr>
        <w:ind w:left="3600" w:hanging="360"/>
      </w:pPr>
      <w:rPr>
        <w:rFonts w:ascii="Courier New" w:hAnsi="Courier New" w:hint="default"/>
      </w:rPr>
    </w:lvl>
    <w:lvl w:ilvl="5" w:tplc="B7A23A26">
      <w:start w:val="1"/>
      <w:numFmt w:val="bullet"/>
      <w:lvlText w:val=""/>
      <w:lvlJc w:val="left"/>
      <w:pPr>
        <w:ind w:left="4320" w:hanging="360"/>
      </w:pPr>
      <w:rPr>
        <w:rFonts w:ascii="Wingdings" w:hAnsi="Wingdings" w:hint="default"/>
      </w:rPr>
    </w:lvl>
    <w:lvl w:ilvl="6" w:tplc="3990C81A">
      <w:start w:val="1"/>
      <w:numFmt w:val="bullet"/>
      <w:lvlText w:val=""/>
      <w:lvlJc w:val="left"/>
      <w:pPr>
        <w:ind w:left="5040" w:hanging="360"/>
      </w:pPr>
      <w:rPr>
        <w:rFonts w:ascii="Symbol" w:hAnsi="Symbol" w:hint="default"/>
      </w:rPr>
    </w:lvl>
    <w:lvl w:ilvl="7" w:tplc="024A26E6">
      <w:start w:val="1"/>
      <w:numFmt w:val="bullet"/>
      <w:lvlText w:val="o"/>
      <w:lvlJc w:val="left"/>
      <w:pPr>
        <w:ind w:left="5760" w:hanging="360"/>
      </w:pPr>
      <w:rPr>
        <w:rFonts w:ascii="Courier New" w:hAnsi="Courier New" w:hint="default"/>
      </w:rPr>
    </w:lvl>
    <w:lvl w:ilvl="8" w:tplc="9C608330">
      <w:start w:val="1"/>
      <w:numFmt w:val="bullet"/>
      <w:lvlText w:val=""/>
      <w:lvlJc w:val="left"/>
      <w:pPr>
        <w:ind w:left="6480" w:hanging="360"/>
      </w:pPr>
      <w:rPr>
        <w:rFonts w:ascii="Wingdings" w:hAnsi="Wingdings" w:hint="default"/>
      </w:rPr>
    </w:lvl>
  </w:abstractNum>
  <w:abstractNum w:abstractNumId="11" w15:restartNumberingAfterBreak="0">
    <w:nsid w:val="26FA0CD0"/>
    <w:multiLevelType w:val="multilevel"/>
    <w:tmpl w:val="979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38620B92"/>
    <w:multiLevelType w:val="hybridMultilevel"/>
    <w:tmpl w:val="52481584"/>
    <w:lvl w:ilvl="0" w:tplc="E97AA148">
      <w:start w:val="1"/>
      <w:numFmt w:val="bullet"/>
      <w:lvlText w:val="·"/>
      <w:lvlJc w:val="left"/>
      <w:pPr>
        <w:ind w:left="720" w:hanging="360"/>
      </w:pPr>
      <w:rPr>
        <w:rFonts w:ascii="Symbol" w:hAnsi="Symbol" w:hint="default"/>
      </w:rPr>
    </w:lvl>
    <w:lvl w:ilvl="1" w:tplc="BC8E3572">
      <w:start w:val="1"/>
      <w:numFmt w:val="bullet"/>
      <w:lvlText w:val="o"/>
      <w:lvlJc w:val="left"/>
      <w:pPr>
        <w:ind w:left="1440" w:hanging="360"/>
      </w:pPr>
      <w:rPr>
        <w:rFonts w:ascii="Courier New" w:hAnsi="Courier New" w:hint="default"/>
      </w:rPr>
    </w:lvl>
    <w:lvl w:ilvl="2" w:tplc="C046BA1C">
      <w:start w:val="1"/>
      <w:numFmt w:val="bullet"/>
      <w:lvlText w:val=""/>
      <w:lvlJc w:val="left"/>
      <w:pPr>
        <w:ind w:left="2160" w:hanging="360"/>
      </w:pPr>
      <w:rPr>
        <w:rFonts w:ascii="Wingdings" w:hAnsi="Wingdings" w:hint="default"/>
      </w:rPr>
    </w:lvl>
    <w:lvl w:ilvl="3" w:tplc="71A67C72">
      <w:start w:val="1"/>
      <w:numFmt w:val="bullet"/>
      <w:lvlText w:val=""/>
      <w:lvlJc w:val="left"/>
      <w:pPr>
        <w:ind w:left="2880" w:hanging="360"/>
      </w:pPr>
      <w:rPr>
        <w:rFonts w:ascii="Symbol" w:hAnsi="Symbol" w:hint="default"/>
      </w:rPr>
    </w:lvl>
    <w:lvl w:ilvl="4" w:tplc="C3042534">
      <w:start w:val="1"/>
      <w:numFmt w:val="bullet"/>
      <w:lvlText w:val="o"/>
      <w:lvlJc w:val="left"/>
      <w:pPr>
        <w:ind w:left="3600" w:hanging="360"/>
      </w:pPr>
      <w:rPr>
        <w:rFonts w:ascii="Courier New" w:hAnsi="Courier New" w:hint="default"/>
      </w:rPr>
    </w:lvl>
    <w:lvl w:ilvl="5" w:tplc="B0C2A906">
      <w:start w:val="1"/>
      <w:numFmt w:val="bullet"/>
      <w:lvlText w:val=""/>
      <w:lvlJc w:val="left"/>
      <w:pPr>
        <w:ind w:left="4320" w:hanging="360"/>
      </w:pPr>
      <w:rPr>
        <w:rFonts w:ascii="Wingdings" w:hAnsi="Wingdings" w:hint="default"/>
      </w:rPr>
    </w:lvl>
    <w:lvl w:ilvl="6" w:tplc="C9287C66">
      <w:start w:val="1"/>
      <w:numFmt w:val="bullet"/>
      <w:lvlText w:val=""/>
      <w:lvlJc w:val="left"/>
      <w:pPr>
        <w:ind w:left="5040" w:hanging="360"/>
      </w:pPr>
      <w:rPr>
        <w:rFonts w:ascii="Symbol" w:hAnsi="Symbol" w:hint="default"/>
      </w:rPr>
    </w:lvl>
    <w:lvl w:ilvl="7" w:tplc="E78439EC">
      <w:start w:val="1"/>
      <w:numFmt w:val="bullet"/>
      <w:lvlText w:val="o"/>
      <w:lvlJc w:val="left"/>
      <w:pPr>
        <w:ind w:left="5760" w:hanging="360"/>
      </w:pPr>
      <w:rPr>
        <w:rFonts w:ascii="Courier New" w:hAnsi="Courier New" w:hint="default"/>
      </w:rPr>
    </w:lvl>
    <w:lvl w:ilvl="8" w:tplc="9B74622A">
      <w:start w:val="1"/>
      <w:numFmt w:val="bullet"/>
      <w:lvlText w:val=""/>
      <w:lvlJc w:val="left"/>
      <w:pPr>
        <w:ind w:left="6480" w:hanging="360"/>
      </w:pPr>
      <w:rPr>
        <w:rFonts w:ascii="Wingdings" w:hAnsi="Wingdings" w:hint="default"/>
      </w:rPr>
    </w:lvl>
  </w:abstractNum>
  <w:abstractNum w:abstractNumId="15"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B6305A"/>
    <w:multiLevelType w:val="hybridMultilevel"/>
    <w:tmpl w:val="27F65300"/>
    <w:lvl w:ilvl="0" w:tplc="AD8EADEE">
      <w:start w:val="1"/>
      <w:numFmt w:val="bullet"/>
      <w:lvlText w:val="·"/>
      <w:lvlJc w:val="left"/>
      <w:pPr>
        <w:ind w:left="720" w:hanging="360"/>
      </w:pPr>
      <w:rPr>
        <w:rFonts w:ascii="Symbol" w:hAnsi="Symbol" w:hint="default"/>
      </w:rPr>
    </w:lvl>
    <w:lvl w:ilvl="1" w:tplc="1794D682">
      <w:start w:val="1"/>
      <w:numFmt w:val="bullet"/>
      <w:lvlText w:val="o"/>
      <w:lvlJc w:val="left"/>
      <w:pPr>
        <w:ind w:left="1440" w:hanging="360"/>
      </w:pPr>
      <w:rPr>
        <w:rFonts w:ascii="Courier New" w:hAnsi="Courier New" w:hint="default"/>
      </w:rPr>
    </w:lvl>
    <w:lvl w:ilvl="2" w:tplc="C20CFA48">
      <w:start w:val="1"/>
      <w:numFmt w:val="bullet"/>
      <w:lvlText w:val=""/>
      <w:lvlJc w:val="left"/>
      <w:pPr>
        <w:ind w:left="2160" w:hanging="360"/>
      </w:pPr>
      <w:rPr>
        <w:rFonts w:ascii="Wingdings" w:hAnsi="Wingdings" w:hint="default"/>
      </w:rPr>
    </w:lvl>
    <w:lvl w:ilvl="3" w:tplc="37727AD4">
      <w:start w:val="1"/>
      <w:numFmt w:val="bullet"/>
      <w:lvlText w:val=""/>
      <w:lvlJc w:val="left"/>
      <w:pPr>
        <w:ind w:left="2880" w:hanging="360"/>
      </w:pPr>
      <w:rPr>
        <w:rFonts w:ascii="Symbol" w:hAnsi="Symbol" w:hint="default"/>
      </w:rPr>
    </w:lvl>
    <w:lvl w:ilvl="4" w:tplc="BDE8E196">
      <w:start w:val="1"/>
      <w:numFmt w:val="bullet"/>
      <w:lvlText w:val="o"/>
      <w:lvlJc w:val="left"/>
      <w:pPr>
        <w:ind w:left="3600" w:hanging="360"/>
      </w:pPr>
      <w:rPr>
        <w:rFonts w:ascii="Courier New" w:hAnsi="Courier New" w:hint="default"/>
      </w:rPr>
    </w:lvl>
    <w:lvl w:ilvl="5" w:tplc="EBB8803C">
      <w:start w:val="1"/>
      <w:numFmt w:val="bullet"/>
      <w:lvlText w:val=""/>
      <w:lvlJc w:val="left"/>
      <w:pPr>
        <w:ind w:left="4320" w:hanging="360"/>
      </w:pPr>
      <w:rPr>
        <w:rFonts w:ascii="Wingdings" w:hAnsi="Wingdings" w:hint="default"/>
      </w:rPr>
    </w:lvl>
    <w:lvl w:ilvl="6" w:tplc="DCCE84DE">
      <w:start w:val="1"/>
      <w:numFmt w:val="bullet"/>
      <w:lvlText w:val=""/>
      <w:lvlJc w:val="left"/>
      <w:pPr>
        <w:ind w:left="5040" w:hanging="360"/>
      </w:pPr>
      <w:rPr>
        <w:rFonts w:ascii="Symbol" w:hAnsi="Symbol" w:hint="default"/>
      </w:rPr>
    </w:lvl>
    <w:lvl w:ilvl="7" w:tplc="D50CB456">
      <w:start w:val="1"/>
      <w:numFmt w:val="bullet"/>
      <w:lvlText w:val="o"/>
      <w:lvlJc w:val="left"/>
      <w:pPr>
        <w:ind w:left="5760" w:hanging="360"/>
      </w:pPr>
      <w:rPr>
        <w:rFonts w:ascii="Courier New" w:hAnsi="Courier New" w:hint="default"/>
      </w:rPr>
    </w:lvl>
    <w:lvl w:ilvl="8" w:tplc="D28E2CC0">
      <w:start w:val="1"/>
      <w:numFmt w:val="bullet"/>
      <w:lvlText w:val=""/>
      <w:lvlJc w:val="left"/>
      <w:pPr>
        <w:ind w:left="6480" w:hanging="360"/>
      </w:pPr>
      <w:rPr>
        <w:rFonts w:ascii="Wingdings" w:hAnsi="Wingdings" w:hint="default"/>
      </w:rPr>
    </w:lvl>
  </w:abstractNum>
  <w:abstractNum w:abstractNumId="17"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05664"/>
    <w:multiLevelType w:val="multilevel"/>
    <w:tmpl w:val="206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48E83093"/>
    <w:multiLevelType w:val="multilevel"/>
    <w:tmpl w:val="59E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A3D34"/>
    <w:multiLevelType w:val="hybridMultilevel"/>
    <w:tmpl w:val="5002D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24ACE93"/>
    <w:multiLevelType w:val="hybridMultilevel"/>
    <w:tmpl w:val="50B826AE"/>
    <w:lvl w:ilvl="0" w:tplc="4A84013E">
      <w:start w:val="1"/>
      <w:numFmt w:val="bullet"/>
      <w:lvlText w:val="·"/>
      <w:lvlJc w:val="left"/>
      <w:pPr>
        <w:ind w:left="720" w:hanging="360"/>
      </w:pPr>
      <w:rPr>
        <w:rFonts w:ascii="Symbol" w:hAnsi="Symbol" w:hint="default"/>
      </w:rPr>
    </w:lvl>
    <w:lvl w:ilvl="1" w:tplc="FF9A48C0">
      <w:start w:val="1"/>
      <w:numFmt w:val="bullet"/>
      <w:lvlText w:val="o"/>
      <w:lvlJc w:val="left"/>
      <w:pPr>
        <w:ind w:left="1440" w:hanging="360"/>
      </w:pPr>
      <w:rPr>
        <w:rFonts w:ascii="Courier New" w:hAnsi="Courier New" w:hint="default"/>
      </w:rPr>
    </w:lvl>
    <w:lvl w:ilvl="2" w:tplc="5944FCE0">
      <w:start w:val="1"/>
      <w:numFmt w:val="bullet"/>
      <w:lvlText w:val=""/>
      <w:lvlJc w:val="left"/>
      <w:pPr>
        <w:ind w:left="2160" w:hanging="360"/>
      </w:pPr>
      <w:rPr>
        <w:rFonts w:ascii="Wingdings" w:hAnsi="Wingdings" w:hint="default"/>
      </w:rPr>
    </w:lvl>
    <w:lvl w:ilvl="3" w:tplc="C802684E">
      <w:start w:val="1"/>
      <w:numFmt w:val="bullet"/>
      <w:lvlText w:val=""/>
      <w:lvlJc w:val="left"/>
      <w:pPr>
        <w:ind w:left="2880" w:hanging="360"/>
      </w:pPr>
      <w:rPr>
        <w:rFonts w:ascii="Symbol" w:hAnsi="Symbol" w:hint="default"/>
      </w:rPr>
    </w:lvl>
    <w:lvl w:ilvl="4" w:tplc="FDC28F44">
      <w:start w:val="1"/>
      <w:numFmt w:val="bullet"/>
      <w:lvlText w:val="o"/>
      <w:lvlJc w:val="left"/>
      <w:pPr>
        <w:ind w:left="3600" w:hanging="360"/>
      </w:pPr>
      <w:rPr>
        <w:rFonts w:ascii="Courier New" w:hAnsi="Courier New" w:hint="default"/>
      </w:rPr>
    </w:lvl>
    <w:lvl w:ilvl="5" w:tplc="C15A27DC">
      <w:start w:val="1"/>
      <w:numFmt w:val="bullet"/>
      <w:lvlText w:val=""/>
      <w:lvlJc w:val="left"/>
      <w:pPr>
        <w:ind w:left="4320" w:hanging="360"/>
      </w:pPr>
      <w:rPr>
        <w:rFonts w:ascii="Wingdings" w:hAnsi="Wingdings" w:hint="default"/>
      </w:rPr>
    </w:lvl>
    <w:lvl w:ilvl="6" w:tplc="959E4DCE">
      <w:start w:val="1"/>
      <w:numFmt w:val="bullet"/>
      <w:lvlText w:val=""/>
      <w:lvlJc w:val="left"/>
      <w:pPr>
        <w:ind w:left="5040" w:hanging="360"/>
      </w:pPr>
      <w:rPr>
        <w:rFonts w:ascii="Symbol" w:hAnsi="Symbol" w:hint="default"/>
      </w:rPr>
    </w:lvl>
    <w:lvl w:ilvl="7" w:tplc="2C2C06F8">
      <w:start w:val="1"/>
      <w:numFmt w:val="bullet"/>
      <w:lvlText w:val="o"/>
      <w:lvlJc w:val="left"/>
      <w:pPr>
        <w:ind w:left="5760" w:hanging="360"/>
      </w:pPr>
      <w:rPr>
        <w:rFonts w:ascii="Courier New" w:hAnsi="Courier New" w:hint="default"/>
      </w:rPr>
    </w:lvl>
    <w:lvl w:ilvl="8" w:tplc="BF6404A4">
      <w:start w:val="1"/>
      <w:numFmt w:val="bullet"/>
      <w:lvlText w:val=""/>
      <w:lvlJc w:val="left"/>
      <w:pPr>
        <w:ind w:left="6480" w:hanging="360"/>
      </w:pPr>
      <w:rPr>
        <w:rFonts w:ascii="Wingdings" w:hAnsi="Wingdings" w:hint="default"/>
      </w:rPr>
    </w:lvl>
  </w:abstractNum>
  <w:abstractNum w:abstractNumId="23"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24" w15:restartNumberingAfterBreak="0">
    <w:nsid w:val="592B213A"/>
    <w:multiLevelType w:val="hybridMultilevel"/>
    <w:tmpl w:val="E4589938"/>
    <w:lvl w:ilvl="0" w:tplc="4F584FE8">
      <w:start w:val="1"/>
      <w:numFmt w:val="decimal"/>
      <w:lvlText w:val="%1."/>
      <w:lvlJc w:val="left"/>
      <w:pPr>
        <w:ind w:left="857" w:hanging="50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7"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4B956A9"/>
    <w:multiLevelType w:val="multilevel"/>
    <w:tmpl w:val="C5EA2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C0412E"/>
    <w:multiLevelType w:val="multilevel"/>
    <w:tmpl w:val="6C2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3"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34"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5" w15:restartNumberingAfterBreak="0">
    <w:nsid w:val="74703B29"/>
    <w:multiLevelType w:val="hybridMultilevel"/>
    <w:tmpl w:val="860E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B19CF62"/>
    <w:multiLevelType w:val="hybridMultilevel"/>
    <w:tmpl w:val="640486C0"/>
    <w:lvl w:ilvl="0" w:tplc="ECF86A18">
      <w:start w:val="1"/>
      <w:numFmt w:val="bullet"/>
      <w:lvlText w:val="·"/>
      <w:lvlJc w:val="left"/>
      <w:pPr>
        <w:ind w:left="720" w:hanging="360"/>
      </w:pPr>
      <w:rPr>
        <w:rFonts w:ascii="Symbol" w:hAnsi="Symbol" w:hint="default"/>
      </w:rPr>
    </w:lvl>
    <w:lvl w:ilvl="1" w:tplc="90DA763C">
      <w:start w:val="1"/>
      <w:numFmt w:val="bullet"/>
      <w:lvlText w:val="o"/>
      <w:lvlJc w:val="left"/>
      <w:pPr>
        <w:ind w:left="1440" w:hanging="360"/>
      </w:pPr>
      <w:rPr>
        <w:rFonts w:ascii="Courier New" w:hAnsi="Courier New" w:hint="default"/>
      </w:rPr>
    </w:lvl>
    <w:lvl w:ilvl="2" w:tplc="75F6F884">
      <w:start w:val="1"/>
      <w:numFmt w:val="bullet"/>
      <w:lvlText w:val=""/>
      <w:lvlJc w:val="left"/>
      <w:pPr>
        <w:ind w:left="2160" w:hanging="360"/>
      </w:pPr>
      <w:rPr>
        <w:rFonts w:ascii="Wingdings" w:hAnsi="Wingdings" w:hint="default"/>
      </w:rPr>
    </w:lvl>
    <w:lvl w:ilvl="3" w:tplc="67B2785C">
      <w:start w:val="1"/>
      <w:numFmt w:val="bullet"/>
      <w:lvlText w:val=""/>
      <w:lvlJc w:val="left"/>
      <w:pPr>
        <w:ind w:left="2880" w:hanging="360"/>
      </w:pPr>
      <w:rPr>
        <w:rFonts w:ascii="Symbol" w:hAnsi="Symbol" w:hint="default"/>
      </w:rPr>
    </w:lvl>
    <w:lvl w:ilvl="4" w:tplc="E488CBB4">
      <w:start w:val="1"/>
      <w:numFmt w:val="bullet"/>
      <w:lvlText w:val="o"/>
      <w:lvlJc w:val="left"/>
      <w:pPr>
        <w:ind w:left="3600" w:hanging="360"/>
      </w:pPr>
      <w:rPr>
        <w:rFonts w:ascii="Courier New" w:hAnsi="Courier New" w:hint="default"/>
      </w:rPr>
    </w:lvl>
    <w:lvl w:ilvl="5" w:tplc="5CCEDD16">
      <w:start w:val="1"/>
      <w:numFmt w:val="bullet"/>
      <w:lvlText w:val=""/>
      <w:lvlJc w:val="left"/>
      <w:pPr>
        <w:ind w:left="4320" w:hanging="360"/>
      </w:pPr>
      <w:rPr>
        <w:rFonts w:ascii="Wingdings" w:hAnsi="Wingdings" w:hint="default"/>
      </w:rPr>
    </w:lvl>
    <w:lvl w:ilvl="6" w:tplc="29EA64E2">
      <w:start w:val="1"/>
      <w:numFmt w:val="bullet"/>
      <w:lvlText w:val=""/>
      <w:lvlJc w:val="left"/>
      <w:pPr>
        <w:ind w:left="5040" w:hanging="360"/>
      </w:pPr>
      <w:rPr>
        <w:rFonts w:ascii="Symbol" w:hAnsi="Symbol" w:hint="default"/>
      </w:rPr>
    </w:lvl>
    <w:lvl w:ilvl="7" w:tplc="8940E3C6">
      <w:start w:val="1"/>
      <w:numFmt w:val="bullet"/>
      <w:lvlText w:val="o"/>
      <w:lvlJc w:val="left"/>
      <w:pPr>
        <w:ind w:left="5760" w:hanging="360"/>
      </w:pPr>
      <w:rPr>
        <w:rFonts w:ascii="Courier New" w:hAnsi="Courier New" w:hint="default"/>
      </w:rPr>
    </w:lvl>
    <w:lvl w:ilvl="8" w:tplc="C7F48838">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2"/>
  </w:num>
  <w:num w:numId="4">
    <w:abstractNumId w:val="14"/>
  </w:num>
  <w:num w:numId="5">
    <w:abstractNumId w:val="37"/>
  </w:num>
  <w:num w:numId="6">
    <w:abstractNumId w:val="4"/>
  </w:num>
  <w:num w:numId="7">
    <w:abstractNumId w:val="23"/>
  </w:num>
  <w:num w:numId="8">
    <w:abstractNumId w:val="0"/>
  </w:num>
  <w:num w:numId="9">
    <w:abstractNumId w:val="27"/>
  </w:num>
  <w:num w:numId="10">
    <w:abstractNumId w:val="34"/>
  </w:num>
  <w:num w:numId="11">
    <w:abstractNumId w:val="26"/>
  </w:num>
  <w:num w:numId="12">
    <w:abstractNumId w:val="13"/>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3">
    <w:abstractNumId w:val="32"/>
  </w:num>
  <w:num w:numId="14">
    <w:abstractNumId w:val="19"/>
  </w:num>
  <w:num w:numId="15">
    <w:abstractNumId w:val="6"/>
  </w:num>
  <w:num w:numId="16">
    <w:abstractNumId w:val="2"/>
  </w:num>
  <w:num w:numId="17">
    <w:abstractNumId w:val="33"/>
  </w:num>
  <w:num w:numId="18">
    <w:abstractNumId w:val="8"/>
  </w:num>
  <w:num w:numId="19">
    <w:abstractNumId w:val="3"/>
  </w:num>
  <w:num w:numId="20">
    <w:abstractNumId w:val="3"/>
  </w:num>
  <w:num w:numId="21">
    <w:abstractNumId w:val="17"/>
  </w:num>
  <w:num w:numId="22">
    <w:abstractNumId w:val="29"/>
  </w:num>
  <w:num w:numId="23">
    <w:abstractNumId w:val="36"/>
  </w:num>
  <w:num w:numId="24">
    <w:abstractNumId w:val="12"/>
  </w:num>
  <w:num w:numId="25">
    <w:abstractNumId w:val="25"/>
  </w:num>
  <w:num w:numId="26">
    <w:abstractNumId w:val="29"/>
  </w:num>
  <w:num w:numId="27">
    <w:abstractNumId w:val="7"/>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2"/>
  </w:num>
  <w:num w:numId="32">
    <w:abstractNumId w:val="25"/>
  </w:num>
  <w:num w:numId="33">
    <w:abstractNumId w:val="1"/>
  </w:num>
  <w:num w:numId="34">
    <w:abstractNumId w:val="24"/>
  </w:num>
  <w:num w:numId="35">
    <w:abstractNumId w:val="11"/>
  </w:num>
  <w:num w:numId="36">
    <w:abstractNumId w:val="31"/>
  </w:num>
  <w:num w:numId="37">
    <w:abstractNumId w:val="9"/>
  </w:num>
  <w:num w:numId="38">
    <w:abstractNumId w:val="18"/>
  </w:num>
  <w:num w:numId="39">
    <w:abstractNumId w:val="21"/>
  </w:num>
  <w:num w:numId="40">
    <w:abstractNumId w:val="35"/>
  </w:num>
  <w:num w:numId="41">
    <w:abstractNumId w:val="5"/>
  </w:num>
  <w:num w:numId="42">
    <w:abstractNumId w:val="28"/>
  </w:num>
  <w:num w:numId="4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04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3C2"/>
    <w:rsid w:val="0000052D"/>
    <w:rsid w:val="00000D90"/>
    <w:rsid w:val="00003A14"/>
    <w:rsid w:val="000065C3"/>
    <w:rsid w:val="000069BE"/>
    <w:rsid w:val="000129D4"/>
    <w:rsid w:val="0001434B"/>
    <w:rsid w:val="00014AC1"/>
    <w:rsid w:val="00014BBF"/>
    <w:rsid w:val="000157FF"/>
    <w:rsid w:val="00017BD8"/>
    <w:rsid w:val="00017DE7"/>
    <w:rsid w:val="00020C9C"/>
    <w:rsid w:val="00022265"/>
    <w:rsid w:val="00022CDF"/>
    <w:rsid w:val="000249B5"/>
    <w:rsid w:val="00024B93"/>
    <w:rsid w:val="00025512"/>
    <w:rsid w:val="00025DF9"/>
    <w:rsid w:val="00025F7F"/>
    <w:rsid w:val="0002604A"/>
    <w:rsid w:val="000268E9"/>
    <w:rsid w:val="00031381"/>
    <w:rsid w:val="00035109"/>
    <w:rsid w:val="000357FE"/>
    <w:rsid w:val="000365A5"/>
    <w:rsid w:val="00040682"/>
    <w:rsid w:val="000414A9"/>
    <w:rsid w:val="000423AE"/>
    <w:rsid w:val="000434BD"/>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56BC"/>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31B6"/>
    <w:rsid w:val="000B5D87"/>
    <w:rsid w:val="000B7662"/>
    <w:rsid w:val="000C007C"/>
    <w:rsid w:val="000C0E0A"/>
    <w:rsid w:val="000C1800"/>
    <w:rsid w:val="000C1C42"/>
    <w:rsid w:val="000C3BF9"/>
    <w:rsid w:val="000C3D51"/>
    <w:rsid w:val="000C3EF3"/>
    <w:rsid w:val="000C5550"/>
    <w:rsid w:val="000C6B37"/>
    <w:rsid w:val="000D00C8"/>
    <w:rsid w:val="000D02B9"/>
    <w:rsid w:val="000D1123"/>
    <w:rsid w:val="000D2634"/>
    <w:rsid w:val="000D2AE1"/>
    <w:rsid w:val="000D2D1B"/>
    <w:rsid w:val="000D3584"/>
    <w:rsid w:val="000D4D0C"/>
    <w:rsid w:val="000E2581"/>
    <w:rsid w:val="000E3102"/>
    <w:rsid w:val="000E35A6"/>
    <w:rsid w:val="000E48D9"/>
    <w:rsid w:val="000E6576"/>
    <w:rsid w:val="000E70C4"/>
    <w:rsid w:val="000F0122"/>
    <w:rsid w:val="000F0552"/>
    <w:rsid w:val="000F0A65"/>
    <w:rsid w:val="000F2E72"/>
    <w:rsid w:val="000F4370"/>
    <w:rsid w:val="000F4BB1"/>
    <w:rsid w:val="000F506C"/>
    <w:rsid w:val="000F545E"/>
    <w:rsid w:val="000F601C"/>
    <w:rsid w:val="00101A0E"/>
    <w:rsid w:val="00102CF9"/>
    <w:rsid w:val="0010526B"/>
    <w:rsid w:val="001073A2"/>
    <w:rsid w:val="001116EE"/>
    <w:rsid w:val="00111862"/>
    <w:rsid w:val="00113D3E"/>
    <w:rsid w:val="00114B03"/>
    <w:rsid w:val="0011606A"/>
    <w:rsid w:val="00117EEA"/>
    <w:rsid w:val="00120BEF"/>
    <w:rsid w:val="00124953"/>
    <w:rsid w:val="00124D2D"/>
    <w:rsid w:val="001257FE"/>
    <w:rsid w:val="001260C0"/>
    <w:rsid w:val="00130710"/>
    <w:rsid w:val="00130A57"/>
    <w:rsid w:val="001313AF"/>
    <w:rsid w:val="001316EB"/>
    <w:rsid w:val="0013186B"/>
    <w:rsid w:val="001337AF"/>
    <w:rsid w:val="0013472F"/>
    <w:rsid w:val="0013743B"/>
    <w:rsid w:val="00140CA7"/>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27B0"/>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46"/>
    <w:rsid w:val="00197F7D"/>
    <w:rsid w:val="001A224B"/>
    <w:rsid w:val="001A2302"/>
    <w:rsid w:val="001A250A"/>
    <w:rsid w:val="001A2F4A"/>
    <w:rsid w:val="001A3C75"/>
    <w:rsid w:val="001A6367"/>
    <w:rsid w:val="001A70FF"/>
    <w:rsid w:val="001B01EE"/>
    <w:rsid w:val="001B06B5"/>
    <w:rsid w:val="001B0BAE"/>
    <w:rsid w:val="001B3049"/>
    <w:rsid w:val="001B506F"/>
    <w:rsid w:val="001B5FF5"/>
    <w:rsid w:val="001B693C"/>
    <w:rsid w:val="001B701A"/>
    <w:rsid w:val="001B7761"/>
    <w:rsid w:val="001C0956"/>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2F0B"/>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5776"/>
    <w:rsid w:val="002267B6"/>
    <w:rsid w:val="00227445"/>
    <w:rsid w:val="002301A8"/>
    <w:rsid w:val="00232AA6"/>
    <w:rsid w:val="00232B7E"/>
    <w:rsid w:val="00233753"/>
    <w:rsid w:val="002349A5"/>
    <w:rsid w:val="00235981"/>
    <w:rsid w:val="00236E34"/>
    <w:rsid w:val="00240CEE"/>
    <w:rsid w:val="0024102B"/>
    <w:rsid w:val="00241551"/>
    <w:rsid w:val="002427DE"/>
    <w:rsid w:val="00244C95"/>
    <w:rsid w:val="00251BE2"/>
    <w:rsid w:val="00254CEA"/>
    <w:rsid w:val="00255F32"/>
    <w:rsid w:val="00256F42"/>
    <w:rsid w:val="00257D35"/>
    <w:rsid w:val="002616D3"/>
    <w:rsid w:val="00261EE9"/>
    <w:rsid w:val="0026566F"/>
    <w:rsid w:val="00270326"/>
    <w:rsid w:val="00272C35"/>
    <w:rsid w:val="00273131"/>
    <w:rsid w:val="00273604"/>
    <w:rsid w:val="00274F6A"/>
    <w:rsid w:val="0027727A"/>
    <w:rsid w:val="00281ADB"/>
    <w:rsid w:val="00281D5E"/>
    <w:rsid w:val="0028267D"/>
    <w:rsid w:val="00282A23"/>
    <w:rsid w:val="00283879"/>
    <w:rsid w:val="0028574C"/>
    <w:rsid w:val="00285896"/>
    <w:rsid w:val="00290118"/>
    <w:rsid w:val="0029056A"/>
    <w:rsid w:val="002928F2"/>
    <w:rsid w:val="00294392"/>
    <w:rsid w:val="002954B5"/>
    <w:rsid w:val="00296A4F"/>
    <w:rsid w:val="00296EAC"/>
    <w:rsid w:val="002A0B77"/>
    <w:rsid w:val="002A3EAA"/>
    <w:rsid w:val="002A499C"/>
    <w:rsid w:val="002A7095"/>
    <w:rsid w:val="002B00AD"/>
    <w:rsid w:val="002B1A1D"/>
    <w:rsid w:val="002B3905"/>
    <w:rsid w:val="002B43C0"/>
    <w:rsid w:val="002B4816"/>
    <w:rsid w:val="002B4F0A"/>
    <w:rsid w:val="002B5125"/>
    <w:rsid w:val="002B5133"/>
    <w:rsid w:val="002B51CD"/>
    <w:rsid w:val="002B5A26"/>
    <w:rsid w:val="002B6015"/>
    <w:rsid w:val="002B701E"/>
    <w:rsid w:val="002C0D88"/>
    <w:rsid w:val="002C1712"/>
    <w:rsid w:val="002C1BF6"/>
    <w:rsid w:val="002C27F0"/>
    <w:rsid w:val="002C298B"/>
    <w:rsid w:val="002C5F5A"/>
    <w:rsid w:val="002C7826"/>
    <w:rsid w:val="002D2892"/>
    <w:rsid w:val="002D3E54"/>
    <w:rsid w:val="002D3F6B"/>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00AF"/>
    <w:rsid w:val="00314964"/>
    <w:rsid w:val="00314973"/>
    <w:rsid w:val="0031530B"/>
    <w:rsid w:val="00317CC3"/>
    <w:rsid w:val="00320772"/>
    <w:rsid w:val="003209BB"/>
    <w:rsid w:val="00321D62"/>
    <w:rsid w:val="00321E6F"/>
    <w:rsid w:val="0032235B"/>
    <w:rsid w:val="00322F01"/>
    <w:rsid w:val="00327010"/>
    <w:rsid w:val="003302BB"/>
    <w:rsid w:val="00334184"/>
    <w:rsid w:val="0033455C"/>
    <w:rsid w:val="00334CF3"/>
    <w:rsid w:val="00337DA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866CB"/>
    <w:rsid w:val="00387CB9"/>
    <w:rsid w:val="00392922"/>
    <w:rsid w:val="00392CE1"/>
    <w:rsid w:val="003931A9"/>
    <w:rsid w:val="00394688"/>
    <w:rsid w:val="00397383"/>
    <w:rsid w:val="00397F09"/>
    <w:rsid w:val="003A180F"/>
    <w:rsid w:val="003A19D9"/>
    <w:rsid w:val="003A1A2F"/>
    <w:rsid w:val="003A2861"/>
    <w:rsid w:val="003A315F"/>
    <w:rsid w:val="003A39A0"/>
    <w:rsid w:val="003A3C70"/>
    <w:rsid w:val="003A4516"/>
    <w:rsid w:val="003A61F2"/>
    <w:rsid w:val="003B0BF9"/>
    <w:rsid w:val="003B54EA"/>
    <w:rsid w:val="003B7E92"/>
    <w:rsid w:val="003C07A7"/>
    <w:rsid w:val="003C3B4D"/>
    <w:rsid w:val="003C3FCD"/>
    <w:rsid w:val="003C5BBD"/>
    <w:rsid w:val="003C7F78"/>
    <w:rsid w:val="003D07F9"/>
    <w:rsid w:val="003D119A"/>
    <w:rsid w:val="003D207E"/>
    <w:rsid w:val="003D2135"/>
    <w:rsid w:val="003D32B1"/>
    <w:rsid w:val="003D43FC"/>
    <w:rsid w:val="003D450C"/>
    <w:rsid w:val="003D49D4"/>
    <w:rsid w:val="003D67BE"/>
    <w:rsid w:val="003E0894"/>
    <w:rsid w:val="003E0D8C"/>
    <w:rsid w:val="003E226B"/>
    <w:rsid w:val="003E271D"/>
    <w:rsid w:val="003E311C"/>
    <w:rsid w:val="003E449B"/>
    <w:rsid w:val="003E44C9"/>
    <w:rsid w:val="003E5940"/>
    <w:rsid w:val="003E7F38"/>
    <w:rsid w:val="003F03BF"/>
    <w:rsid w:val="003F0F26"/>
    <w:rsid w:val="003F1441"/>
    <w:rsid w:val="003F214E"/>
    <w:rsid w:val="003F29A4"/>
    <w:rsid w:val="003F4715"/>
    <w:rsid w:val="003F4D15"/>
    <w:rsid w:val="003F503C"/>
    <w:rsid w:val="003F52B2"/>
    <w:rsid w:val="003F68B5"/>
    <w:rsid w:val="003F7091"/>
    <w:rsid w:val="003F7769"/>
    <w:rsid w:val="00400DE1"/>
    <w:rsid w:val="004023D4"/>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2DF6"/>
    <w:rsid w:val="004334AC"/>
    <w:rsid w:val="004409BB"/>
    <w:rsid w:val="00441A11"/>
    <w:rsid w:val="00441FE2"/>
    <w:rsid w:val="00442F4F"/>
    <w:rsid w:val="004467BE"/>
    <w:rsid w:val="0044695B"/>
    <w:rsid w:val="00447737"/>
    <w:rsid w:val="00447C1E"/>
    <w:rsid w:val="00450A16"/>
    <w:rsid w:val="00451714"/>
    <w:rsid w:val="00451939"/>
    <w:rsid w:val="00453429"/>
    <w:rsid w:val="0045407E"/>
    <w:rsid w:val="004542B6"/>
    <w:rsid w:val="00454954"/>
    <w:rsid w:val="004551B8"/>
    <w:rsid w:val="00455AAA"/>
    <w:rsid w:val="004574E2"/>
    <w:rsid w:val="004619B2"/>
    <w:rsid w:val="00461CAF"/>
    <w:rsid w:val="00464806"/>
    <w:rsid w:val="004649FE"/>
    <w:rsid w:val="00464C2E"/>
    <w:rsid w:val="00467815"/>
    <w:rsid w:val="00471AB4"/>
    <w:rsid w:val="00475C91"/>
    <w:rsid w:val="00477B5C"/>
    <w:rsid w:val="00477B8E"/>
    <w:rsid w:val="00480504"/>
    <w:rsid w:val="00480A3B"/>
    <w:rsid w:val="00481209"/>
    <w:rsid w:val="00481798"/>
    <w:rsid w:val="00482F79"/>
    <w:rsid w:val="004848F1"/>
    <w:rsid w:val="00486C7A"/>
    <w:rsid w:val="004870C4"/>
    <w:rsid w:val="00491DF9"/>
    <w:rsid w:val="00492871"/>
    <w:rsid w:val="00493CED"/>
    <w:rsid w:val="00494323"/>
    <w:rsid w:val="00494E5C"/>
    <w:rsid w:val="00494EDF"/>
    <w:rsid w:val="00495EF3"/>
    <w:rsid w:val="004A1765"/>
    <w:rsid w:val="004A1C62"/>
    <w:rsid w:val="004A1E25"/>
    <w:rsid w:val="004A2435"/>
    <w:rsid w:val="004A309D"/>
    <w:rsid w:val="004A3F58"/>
    <w:rsid w:val="004B07FC"/>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27B"/>
    <w:rsid w:val="004D3ADD"/>
    <w:rsid w:val="004D6593"/>
    <w:rsid w:val="004D6CF6"/>
    <w:rsid w:val="004D7A73"/>
    <w:rsid w:val="004E2B8D"/>
    <w:rsid w:val="004E315A"/>
    <w:rsid w:val="004E360E"/>
    <w:rsid w:val="004E37AA"/>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83"/>
    <w:rsid w:val="00505AC4"/>
    <w:rsid w:val="00505C73"/>
    <w:rsid w:val="00510A44"/>
    <w:rsid w:val="00510B97"/>
    <w:rsid w:val="00511671"/>
    <w:rsid w:val="00514A8B"/>
    <w:rsid w:val="00521830"/>
    <w:rsid w:val="00523BC5"/>
    <w:rsid w:val="0052452E"/>
    <w:rsid w:val="00525EF1"/>
    <w:rsid w:val="0052688C"/>
    <w:rsid w:val="00527918"/>
    <w:rsid w:val="005305F5"/>
    <w:rsid w:val="00531084"/>
    <w:rsid w:val="00531517"/>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5EE5"/>
    <w:rsid w:val="00576F53"/>
    <w:rsid w:val="005774A8"/>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0167"/>
    <w:rsid w:val="005A1083"/>
    <w:rsid w:val="005A1895"/>
    <w:rsid w:val="005A47E0"/>
    <w:rsid w:val="005A4BC6"/>
    <w:rsid w:val="005B0FA6"/>
    <w:rsid w:val="005B2E17"/>
    <w:rsid w:val="005B30A0"/>
    <w:rsid w:val="005B3854"/>
    <w:rsid w:val="005B4CD5"/>
    <w:rsid w:val="005B5E1C"/>
    <w:rsid w:val="005B725B"/>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3C4B"/>
    <w:rsid w:val="005F42F6"/>
    <w:rsid w:val="005F70C9"/>
    <w:rsid w:val="005F7EF8"/>
    <w:rsid w:val="0060077C"/>
    <w:rsid w:val="00601187"/>
    <w:rsid w:val="0060157B"/>
    <w:rsid w:val="00603078"/>
    <w:rsid w:val="0060640E"/>
    <w:rsid w:val="00607220"/>
    <w:rsid w:val="006119FE"/>
    <w:rsid w:val="0061227D"/>
    <w:rsid w:val="00612328"/>
    <w:rsid w:val="00612EE0"/>
    <w:rsid w:val="006147EC"/>
    <w:rsid w:val="00616CA5"/>
    <w:rsid w:val="0061789D"/>
    <w:rsid w:val="006219EB"/>
    <w:rsid w:val="0062241D"/>
    <w:rsid w:val="0062259A"/>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818"/>
    <w:rsid w:val="00657DC8"/>
    <w:rsid w:val="00666296"/>
    <w:rsid w:val="0066694E"/>
    <w:rsid w:val="0067123A"/>
    <w:rsid w:val="00671B92"/>
    <w:rsid w:val="00671F6E"/>
    <w:rsid w:val="00672FBA"/>
    <w:rsid w:val="00676D68"/>
    <w:rsid w:val="00680082"/>
    <w:rsid w:val="00682508"/>
    <w:rsid w:val="006844D4"/>
    <w:rsid w:val="00686AAE"/>
    <w:rsid w:val="00687BF9"/>
    <w:rsid w:val="00691143"/>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910"/>
    <w:rsid w:val="006A7BFC"/>
    <w:rsid w:val="006B108E"/>
    <w:rsid w:val="006B40A8"/>
    <w:rsid w:val="006B4727"/>
    <w:rsid w:val="006B62A2"/>
    <w:rsid w:val="006C2546"/>
    <w:rsid w:val="006C3E35"/>
    <w:rsid w:val="006C4141"/>
    <w:rsid w:val="006C47DA"/>
    <w:rsid w:val="006C4BFA"/>
    <w:rsid w:val="006C6A23"/>
    <w:rsid w:val="006C6F13"/>
    <w:rsid w:val="006C7341"/>
    <w:rsid w:val="006D0246"/>
    <w:rsid w:val="006D2C81"/>
    <w:rsid w:val="006D4B41"/>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0DE"/>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4621"/>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0E06"/>
    <w:rsid w:val="007816BC"/>
    <w:rsid w:val="00784426"/>
    <w:rsid w:val="00785CAE"/>
    <w:rsid w:val="00786AD1"/>
    <w:rsid w:val="00790F0E"/>
    <w:rsid w:val="00795C21"/>
    <w:rsid w:val="00797274"/>
    <w:rsid w:val="0079759B"/>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887"/>
    <w:rsid w:val="007F2FFA"/>
    <w:rsid w:val="007F4124"/>
    <w:rsid w:val="008002C0"/>
    <w:rsid w:val="00801E1A"/>
    <w:rsid w:val="00802159"/>
    <w:rsid w:val="00805315"/>
    <w:rsid w:val="008117E7"/>
    <w:rsid w:val="0081213D"/>
    <w:rsid w:val="00812C03"/>
    <w:rsid w:val="008162E8"/>
    <w:rsid w:val="0081775A"/>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3074"/>
    <w:rsid w:val="0087343A"/>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4C26"/>
    <w:rsid w:val="008A66F5"/>
    <w:rsid w:val="008A689A"/>
    <w:rsid w:val="008A7538"/>
    <w:rsid w:val="008A7846"/>
    <w:rsid w:val="008B0FFA"/>
    <w:rsid w:val="008B1623"/>
    <w:rsid w:val="008B16F8"/>
    <w:rsid w:val="008B2785"/>
    <w:rsid w:val="008B3906"/>
    <w:rsid w:val="008B3908"/>
    <w:rsid w:val="008B565F"/>
    <w:rsid w:val="008B6882"/>
    <w:rsid w:val="008B6EAD"/>
    <w:rsid w:val="008B73DB"/>
    <w:rsid w:val="008C06CC"/>
    <w:rsid w:val="008C198F"/>
    <w:rsid w:val="008C1B82"/>
    <w:rsid w:val="008C44E2"/>
    <w:rsid w:val="008D052C"/>
    <w:rsid w:val="008D13B3"/>
    <w:rsid w:val="008D18CF"/>
    <w:rsid w:val="008D2DD1"/>
    <w:rsid w:val="008D2FBC"/>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8F6C91"/>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0C48"/>
    <w:rsid w:val="00941BE2"/>
    <w:rsid w:val="00942FF3"/>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9FD"/>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820"/>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5E44"/>
    <w:rsid w:val="009B7FD9"/>
    <w:rsid w:val="009C1E19"/>
    <w:rsid w:val="009C2C95"/>
    <w:rsid w:val="009C3064"/>
    <w:rsid w:val="009C3DF7"/>
    <w:rsid w:val="009C58B4"/>
    <w:rsid w:val="009C5E8D"/>
    <w:rsid w:val="009C5F4E"/>
    <w:rsid w:val="009C696E"/>
    <w:rsid w:val="009C6FE2"/>
    <w:rsid w:val="009C736C"/>
    <w:rsid w:val="009C7B63"/>
    <w:rsid w:val="009C7D2A"/>
    <w:rsid w:val="009D0E7C"/>
    <w:rsid w:val="009D4A40"/>
    <w:rsid w:val="009D51BD"/>
    <w:rsid w:val="009D5961"/>
    <w:rsid w:val="009D70B6"/>
    <w:rsid w:val="009E0BF8"/>
    <w:rsid w:val="009E1FB4"/>
    <w:rsid w:val="009E5C1D"/>
    <w:rsid w:val="009E5F24"/>
    <w:rsid w:val="009F06D9"/>
    <w:rsid w:val="009F13CF"/>
    <w:rsid w:val="009F29F3"/>
    <w:rsid w:val="009F37F6"/>
    <w:rsid w:val="009F64C4"/>
    <w:rsid w:val="009F7115"/>
    <w:rsid w:val="00A025D4"/>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5CD6"/>
    <w:rsid w:val="00A27520"/>
    <w:rsid w:val="00A3311C"/>
    <w:rsid w:val="00A347AC"/>
    <w:rsid w:val="00A40116"/>
    <w:rsid w:val="00A41C7E"/>
    <w:rsid w:val="00A4299A"/>
    <w:rsid w:val="00A42DAB"/>
    <w:rsid w:val="00A44283"/>
    <w:rsid w:val="00A44580"/>
    <w:rsid w:val="00A506DC"/>
    <w:rsid w:val="00A5079D"/>
    <w:rsid w:val="00A52E35"/>
    <w:rsid w:val="00A54434"/>
    <w:rsid w:val="00A5673F"/>
    <w:rsid w:val="00A57E5A"/>
    <w:rsid w:val="00A60103"/>
    <w:rsid w:val="00A62172"/>
    <w:rsid w:val="00A6472F"/>
    <w:rsid w:val="00A6624D"/>
    <w:rsid w:val="00A66B8A"/>
    <w:rsid w:val="00A66F1F"/>
    <w:rsid w:val="00A670DD"/>
    <w:rsid w:val="00A67AAA"/>
    <w:rsid w:val="00A703F8"/>
    <w:rsid w:val="00A72432"/>
    <w:rsid w:val="00A72BF7"/>
    <w:rsid w:val="00A7372C"/>
    <w:rsid w:val="00A73842"/>
    <w:rsid w:val="00A753D3"/>
    <w:rsid w:val="00A75711"/>
    <w:rsid w:val="00A77B6E"/>
    <w:rsid w:val="00A77ED6"/>
    <w:rsid w:val="00A8045F"/>
    <w:rsid w:val="00A8642F"/>
    <w:rsid w:val="00A8667E"/>
    <w:rsid w:val="00A92E3B"/>
    <w:rsid w:val="00A9503F"/>
    <w:rsid w:val="00A965C2"/>
    <w:rsid w:val="00A96CB9"/>
    <w:rsid w:val="00A970E6"/>
    <w:rsid w:val="00A975B6"/>
    <w:rsid w:val="00AA3255"/>
    <w:rsid w:val="00AA33A7"/>
    <w:rsid w:val="00AA4051"/>
    <w:rsid w:val="00AA53B2"/>
    <w:rsid w:val="00AA7094"/>
    <w:rsid w:val="00AA7105"/>
    <w:rsid w:val="00AA7EC2"/>
    <w:rsid w:val="00AB0D54"/>
    <w:rsid w:val="00AB1A4F"/>
    <w:rsid w:val="00AB2691"/>
    <w:rsid w:val="00AB3F53"/>
    <w:rsid w:val="00AB6DA0"/>
    <w:rsid w:val="00AC0688"/>
    <w:rsid w:val="00AC66BC"/>
    <w:rsid w:val="00AD3754"/>
    <w:rsid w:val="00AD766D"/>
    <w:rsid w:val="00AE26D7"/>
    <w:rsid w:val="00AE44BF"/>
    <w:rsid w:val="00AE452A"/>
    <w:rsid w:val="00AE76DA"/>
    <w:rsid w:val="00AF3655"/>
    <w:rsid w:val="00AF3D71"/>
    <w:rsid w:val="00AF41C0"/>
    <w:rsid w:val="00AF5FDA"/>
    <w:rsid w:val="00B00528"/>
    <w:rsid w:val="00B02B7B"/>
    <w:rsid w:val="00B04865"/>
    <w:rsid w:val="00B04FEE"/>
    <w:rsid w:val="00B07AFA"/>
    <w:rsid w:val="00B11DD1"/>
    <w:rsid w:val="00B13514"/>
    <w:rsid w:val="00B135CF"/>
    <w:rsid w:val="00B1653B"/>
    <w:rsid w:val="00B213C7"/>
    <w:rsid w:val="00B21CD1"/>
    <w:rsid w:val="00B224EF"/>
    <w:rsid w:val="00B23A03"/>
    <w:rsid w:val="00B2430A"/>
    <w:rsid w:val="00B26C4C"/>
    <w:rsid w:val="00B34E39"/>
    <w:rsid w:val="00B360CB"/>
    <w:rsid w:val="00B368CA"/>
    <w:rsid w:val="00B37951"/>
    <w:rsid w:val="00B43B9A"/>
    <w:rsid w:val="00B46CB3"/>
    <w:rsid w:val="00B527E0"/>
    <w:rsid w:val="00B53088"/>
    <w:rsid w:val="00B610A4"/>
    <w:rsid w:val="00B61DCF"/>
    <w:rsid w:val="00B61EBB"/>
    <w:rsid w:val="00B627FB"/>
    <w:rsid w:val="00B632B6"/>
    <w:rsid w:val="00B63E3B"/>
    <w:rsid w:val="00B64318"/>
    <w:rsid w:val="00B64917"/>
    <w:rsid w:val="00B66FD8"/>
    <w:rsid w:val="00B7076A"/>
    <w:rsid w:val="00B7296A"/>
    <w:rsid w:val="00B74976"/>
    <w:rsid w:val="00B75227"/>
    <w:rsid w:val="00B77032"/>
    <w:rsid w:val="00B7722E"/>
    <w:rsid w:val="00B80EAC"/>
    <w:rsid w:val="00B8444A"/>
    <w:rsid w:val="00B85F06"/>
    <w:rsid w:val="00B8786F"/>
    <w:rsid w:val="00B920E6"/>
    <w:rsid w:val="00B92A34"/>
    <w:rsid w:val="00B962A2"/>
    <w:rsid w:val="00BA2CE2"/>
    <w:rsid w:val="00BB0191"/>
    <w:rsid w:val="00BB1D50"/>
    <w:rsid w:val="00BB2345"/>
    <w:rsid w:val="00BB2D62"/>
    <w:rsid w:val="00BB3B0B"/>
    <w:rsid w:val="00BB7AD0"/>
    <w:rsid w:val="00BC2416"/>
    <w:rsid w:val="00BC363F"/>
    <w:rsid w:val="00BC3BDC"/>
    <w:rsid w:val="00BC4D21"/>
    <w:rsid w:val="00BC5405"/>
    <w:rsid w:val="00BC6052"/>
    <w:rsid w:val="00BC6629"/>
    <w:rsid w:val="00BD222D"/>
    <w:rsid w:val="00BD5623"/>
    <w:rsid w:val="00BD5F7D"/>
    <w:rsid w:val="00BD6249"/>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1243"/>
    <w:rsid w:val="00C0363B"/>
    <w:rsid w:val="00C04D27"/>
    <w:rsid w:val="00C11215"/>
    <w:rsid w:val="00C11D2F"/>
    <w:rsid w:val="00C125FB"/>
    <w:rsid w:val="00C15A56"/>
    <w:rsid w:val="00C16A5D"/>
    <w:rsid w:val="00C1705C"/>
    <w:rsid w:val="00C17D6C"/>
    <w:rsid w:val="00C20567"/>
    <w:rsid w:val="00C208EB"/>
    <w:rsid w:val="00C20B4A"/>
    <w:rsid w:val="00C224AB"/>
    <w:rsid w:val="00C22722"/>
    <w:rsid w:val="00C22AAB"/>
    <w:rsid w:val="00C230EA"/>
    <w:rsid w:val="00C23CC6"/>
    <w:rsid w:val="00C25450"/>
    <w:rsid w:val="00C36F7A"/>
    <w:rsid w:val="00C42091"/>
    <w:rsid w:val="00C43298"/>
    <w:rsid w:val="00C45486"/>
    <w:rsid w:val="00C46422"/>
    <w:rsid w:val="00C46F37"/>
    <w:rsid w:val="00C47C76"/>
    <w:rsid w:val="00C5130B"/>
    <w:rsid w:val="00C52358"/>
    <w:rsid w:val="00C563AF"/>
    <w:rsid w:val="00C60C98"/>
    <w:rsid w:val="00C6137A"/>
    <w:rsid w:val="00C62896"/>
    <w:rsid w:val="00C62BCA"/>
    <w:rsid w:val="00C65357"/>
    <w:rsid w:val="00C676E7"/>
    <w:rsid w:val="00C709F0"/>
    <w:rsid w:val="00C7243E"/>
    <w:rsid w:val="00C779BC"/>
    <w:rsid w:val="00C81EF3"/>
    <w:rsid w:val="00C8250A"/>
    <w:rsid w:val="00C8314C"/>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0780"/>
    <w:rsid w:val="00CC37D2"/>
    <w:rsid w:val="00CC53CF"/>
    <w:rsid w:val="00CC5488"/>
    <w:rsid w:val="00CC69FA"/>
    <w:rsid w:val="00CD27C1"/>
    <w:rsid w:val="00CD308C"/>
    <w:rsid w:val="00CD477D"/>
    <w:rsid w:val="00CD5B77"/>
    <w:rsid w:val="00CD5C9C"/>
    <w:rsid w:val="00CD6F74"/>
    <w:rsid w:val="00CD7DA9"/>
    <w:rsid w:val="00CE161E"/>
    <w:rsid w:val="00CE16D0"/>
    <w:rsid w:val="00CE2307"/>
    <w:rsid w:val="00CE75AD"/>
    <w:rsid w:val="00CE82CA"/>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4C85"/>
    <w:rsid w:val="00D25922"/>
    <w:rsid w:val="00D30555"/>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68F"/>
    <w:rsid w:val="00D6270B"/>
    <w:rsid w:val="00D6338F"/>
    <w:rsid w:val="00D64254"/>
    <w:rsid w:val="00D71943"/>
    <w:rsid w:val="00D74B3B"/>
    <w:rsid w:val="00D75777"/>
    <w:rsid w:val="00D75AAC"/>
    <w:rsid w:val="00D76CED"/>
    <w:rsid w:val="00D80A22"/>
    <w:rsid w:val="00D836B7"/>
    <w:rsid w:val="00D8383B"/>
    <w:rsid w:val="00D86C80"/>
    <w:rsid w:val="00D93CB6"/>
    <w:rsid w:val="00D93D20"/>
    <w:rsid w:val="00D945FC"/>
    <w:rsid w:val="00D95A2B"/>
    <w:rsid w:val="00D963A7"/>
    <w:rsid w:val="00D978C4"/>
    <w:rsid w:val="00DA028B"/>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19B"/>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0F5"/>
    <w:rsid w:val="00E8247E"/>
    <w:rsid w:val="00E84248"/>
    <w:rsid w:val="00E84929"/>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163F"/>
    <w:rsid w:val="00EE34B6"/>
    <w:rsid w:val="00EE39CB"/>
    <w:rsid w:val="00EE541B"/>
    <w:rsid w:val="00EF01BB"/>
    <w:rsid w:val="00EF212E"/>
    <w:rsid w:val="00EF23F0"/>
    <w:rsid w:val="00EF28A4"/>
    <w:rsid w:val="00EF2B4C"/>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3688"/>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94FBA"/>
    <w:rsid w:val="00FA16B5"/>
    <w:rsid w:val="00FA2601"/>
    <w:rsid w:val="00FA26F5"/>
    <w:rsid w:val="00FA2B60"/>
    <w:rsid w:val="00FA2EF1"/>
    <w:rsid w:val="00FA2F4A"/>
    <w:rsid w:val="00FA3EDE"/>
    <w:rsid w:val="00FA42C1"/>
    <w:rsid w:val="00FA65D1"/>
    <w:rsid w:val="00FB2495"/>
    <w:rsid w:val="00FB3E5E"/>
    <w:rsid w:val="00FB60FC"/>
    <w:rsid w:val="00FB69F9"/>
    <w:rsid w:val="00FC095E"/>
    <w:rsid w:val="00FC348B"/>
    <w:rsid w:val="00FC3A97"/>
    <w:rsid w:val="00FC461B"/>
    <w:rsid w:val="00FC4F0C"/>
    <w:rsid w:val="00FC6BD0"/>
    <w:rsid w:val="00FD1057"/>
    <w:rsid w:val="00FD3243"/>
    <w:rsid w:val="00FD3646"/>
    <w:rsid w:val="00FD45AF"/>
    <w:rsid w:val="00FE1C5D"/>
    <w:rsid w:val="00FE3C27"/>
    <w:rsid w:val="00FE3EE3"/>
    <w:rsid w:val="00FE4183"/>
    <w:rsid w:val="00FE4CED"/>
    <w:rsid w:val="00FE4FB0"/>
    <w:rsid w:val="00FE54CD"/>
    <w:rsid w:val="00FE5D1A"/>
    <w:rsid w:val="00FE5F2B"/>
    <w:rsid w:val="00FE7514"/>
    <w:rsid w:val="00FF051B"/>
    <w:rsid w:val="00FF0CF8"/>
    <w:rsid w:val="00FF2715"/>
    <w:rsid w:val="00FF2A4B"/>
    <w:rsid w:val="00FF692F"/>
    <w:rsid w:val="00FF6A04"/>
    <w:rsid w:val="00FF75FF"/>
    <w:rsid w:val="00FF7D81"/>
    <w:rsid w:val="015BCE7A"/>
    <w:rsid w:val="02610D95"/>
    <w:rsid w:val="031E18E4"/>
    <w:rsid w:val="03A44278"/>
    <w:rsid w:val="040BCE00"/>
    <w:rsid w:val="049C019D"/>
    <w:rsid w:val="04E181AF"/>
    <w:rsid w:val="0539403C"/>
    <w:rsid w:val="06E0B1F9"/>
    <w:rsid w:val="0B0F4836"/>
    <w:rsid w:val="0B3D70C3"/>
    <w:rsid w:val="0BD1446F"/>
    <w:rsid w:val="0C85AA62"/>
    <w:rsid w:val="0DF18DB8"/>
    <w:rsid w:val="0E65C33B"/>
    <w:rsid w:val="0EFB14D5"/>
    <w:rsid w:val="0FF61F4A"/>
    <w:rsid w:val="10968CA7"/>
    <w:rsid w:val="1276F6FC"/>
    <w:rsid w:val="12AE0014"/>
    <w:rsid w:val="13482789"/>
    <w:rsid w:val="13B9EEE4"/>
    <w:rsid w:val="13D3F50F"/>
    <w:rsid w:val="16AC207F"/>
    <w:rsid w:val="16D30764"/>
    <w:rsid w:val="1730E0BA"/>
    <w:rsid w:val="177A4AC1"/>
    <w:rsid w:val="17A933D3"/>
    <w:rsid w:val="196C58AB"/>
    <w:rsid w:val="1B0C7229"/>
    <w:rsid w:val="1BD397CE"/>
    <w:rsid w:val="1C218D81"/>
    <w:rsid w:val="1D80B67B"/>
    <w:rsid w:val="1DFCE62B"/>
    <w:rsid w:val="1E9EE24C"/>
    <w:rsid w:val="204A7E99"/>
    <w:rsid w:val="2077FAAB"/>
    <w:rsid w:val="20EB0B66"/>
    <w:rsid w:val="21265EC9"/>
    <w:rsid w:val="2186A9D8"/>
    <w:rsid w:val="218B5FF3"/>
    <w:rsid w:val="2192BDFF"/>
    <w:rsid w:val="223EF993"/>
    <w:rsid w:val="22CE48CC"/>
    <w:rsid w:val="2386BAEB"/>
    <w:rsid w:val="238AB9B5"/>
    <w:rsid w:val="242423ED"/>
    <w:rsid w:val="255D8E34"/>
    <w:rsid w:val="25B25FD1"/>
    <w:rsid w:val="25C64901"/>
    <w:rsid w:val="26C0190A"/>
    <w:rsid w:val="2844AA4A"/>
    <w:rsid w:val="285794F9"/>
    <w:rsid w:val="28752F73"/>
    <w:rsid w:val="28825BBC"/>
    <w:rsid w:val="2C6574C8"/>
    <w:rsid w:val="2CA9CE16"/>
    <w:rsid w:val="2D0DF261"/>
    <w:rsid w:val="2DEF9B28"/>
    <w:rsid w:val="2FF8C9F3"/>
    <w:rsid w:val="3020A335"/>
    <w:rsid w:val="306B9C45"/>
    <w:rsid w:val="308B9799"/>
    <w:rsid w:val="33208554"/>
    <w:rsid w:val="3340531F"/>
    <w:rsid w:val="3406487A"/>
    <w:rsid w:val="353C0B7B"/>
    <w:rsid w:val="354600D0"/>
    <w:rsid w:val="36872D7A"/>
    <w:rsid w:val="368F4DE8"/>
    <w:rsid w:val="398E8E3D"/>
    <w:rsid w:val="39B8125F"/>
    <w:rsid w:val="3A12C27A"/>
    <w:rsid w:val="3B6A64DD"/>
    <w:rsid w:val="3BA4F204"/>
    <w:rsid w:val="3BADF78A"/>
    <w:rsid w:val="4002608C"/>
    <w:rsid w:val="40D091D6"/>
    <w:rsid w:val="41C2372B"/>
    <w:rsid w:val="41E434BB"/>
    <w:rsid w:val="4219AF58"/>
    <w:rsid w:val="4300B197"/>
    <w:rsid w:val="431131CE"/>
    <w:rsid w:val="431B89CC"/>
    <w:rsid w:val="434D68C5"/>
    <w:rsid w:val="440DCCDE"/>
    <w:rsid w:val="4638BAA9"/>
    <w:rsid w:val="465124FE"/>
    <w:rsid w:val="4730B683"/>
    <w:rsid w:val="47AE3D1F"/>
    <w:rsid w:val="494791F2"/>
    <w:rsid w:val="49BA44E0"/>
    <w:rsid w:val="4B6C3804"/>
    <w:rsid w:val="4BFDAF5A"/>
    <w:rsid w:val="4C1B8DD0"/>
    <w:rsid w:val="4C5956BF"/>
    <w:rsid w:val="4C638306"/>
    <w:rsid w:val="4C97BFCD"/>
    <w:rsid w:val="4CAD64EB"/>
    <w:rsid w:val="4CB30197"/>
    <w:rsid w:val="4D493276"/>
    <w:rsid w:val="4DF0713A"/>
    <w:rsid w:val="4ED080F6"/>
    <w:rsid w:val="4ED0C562"/>
    <w:rsid w:val="4ED1157B"/>
    <w:rsid w:val="4F3165AE"/>
    <w:rsid w:val="4F590A90"/>
    <w:rsid w:val="4FA11B16"/>
    <w:rsid w:val="50372AB6"/>
    <w:rsid w:val="5051F932"/>
    <w:rsid w:val="50C78018"/>
    <w:rsid w:val="51E4DBCB"/>
    <w:rsid w:val="532D830A"/>
    <w:rsid w:val="53843ED0"/>
    <w:rsid w:val="53B66400"/>
    <w:rsid w:val="53E17622"/>
    <w:rsid w:val="5468AF57"/>
    <w:rsid w:val="54F72EA6"/>
    <w:rsid w:val="550FF842"/>
    <w:rsid w:val="55C93B16"/>
    <w:rsid w:val="5602965E"/>
    <w:rsid w:val="568B7D9D"/>
    <w:rsid w:val="56F566B8"/>
    <w:rsid w:val="575E89D4"/>
    <w:rsid w:val="583E12E5"/>
    <w:rsid w:val="58E202D1"/>
    <w:rsid w:val="593DC224"/>
    <w:rsid w:val="5984B3FA"/>
    <w:rsid w:val="5A1E5655"/>
    <w:rsid w:val="5AEEC08C"/>
    <w:rsid w:val="5E454450"/>
    <w:rsid w:val="5E8E49BB"/>
    <w:rsid w:val="5F79F803"/>
    <w:rsid w:val="6037FDA8"/>
    <w:rsid w:val="607FC93D"/>
    <w:rsid w:val="623676F4"/>
    <w:rsid w:val="630CBE62"/>
    <w:rsid w:val="6344CCEC"/>
    <w:rsid w:val="639040A5"/>
    <w:rsid w:val="64601B51"/>
    <w:rsid w:val="667ADFD1"/>
    <w:rsid w:val="695C846B"/>
    <w:rsid w:val="6993A21A"/>
    <w:rsid w:val="6A1F4E63"/>
    <w:rsid w:val="6A72A79C"/>
    <w:rsid w:val="6AE483CC"/>
    <w:rsid w:val="6AF1273D"/>
    <w:rsid w:val="6D8E336F"/>
    <w:rsid w:val="6D98B5E9"/>
    <w:rsid w:val="6E177124"/>
    <w:rsid w:val="6E3EA54A"/>
    <w:rsid w:val="6ED638CF"/>
    <w:rsid w:val="6F487C03"/>
    <w:rsid w:val="6FE5719E"/>
    <w:rsid w:val="7215FF15"/>
    <w:rsid w:val="725AA27B"/>
    <w:rsid w:val="73398855"/>
    <w:rsid w:val="73B829AC"/>
    <w:rsid w:val="7511E812"/>
    <w:rsid w:val="75D7E53C"/>
    <w:rsid w:val="76399B65"/>
    <w:rsid w:val="767D5A49"/>
    <w:rsid w:val="76FB945B"/>
    <w:rsid w:val="77735E7E"/>
    <w:rsid w:val="7A0ED72F"/>
    <w:rsid w:val="7A520BE2"/>
    <w:rsid w:val="7A6425D1"/>
    <w:rsid w:val="7BEBB4C8"/>
    <w:rsid w:val="7C1D50E5"/>
    <w:rsid w:val="7DBB8786"/>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13"/>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9"/>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8"/>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10"/>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11"/>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12"/>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14"/>
      </w:numPr>
    </w:pPr>
  </w:style>
  <w:style w:type="numbering" w:customStyle="1" w:styleId="CurrentList3">
    <w:name w:val="Current List3"/>
    <w:uiPriority w:val="99"/>
    <w:rsid w:val="006B108E"/>
    <w:pPr>
      <w:numPr>
        <w:numId w:val="15"/>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6"/>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7"/>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uiPriority w:val="99"/>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8"/>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8"/>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 w:type="paragraph" w:styleId="PlainText">
    <w:name w:val="Plain Text"/>
    <w:basedOn w:val="Normal"/>
    <w:link w:val="PlainTextChar"/>
    <w:uiPriority w:val="99"/>
    <w:semiHidden/>
    <w:unhideWhenUsed/>
    <w:rsid w:val="00C15A56"/>
  </w:style>
  <w:style w:type="character" w:customStyle="1" w:styleId="PlainTextChar">
    <w:name w:val="Plain Text Char"/>
    <w:basedOn w:val="DefaultParagraphFont"/>
    <w:link w:val="PlainText"/>
    <w:uiPriority w:val="99"/>
    <w:semiHidden/>
    <w:rsid w:val="00C15A56"/>
    <w:rPr>
      <w:rFonts w:ascii="Calibri" w:eastAsiaTheme="minorHAnsi" w:hAnsi="Calibri" w:cs="Calibri"/>
      <w:sz w:val="22"/>
      <w:szCs w:val="22"/>
    </w:rPr>
  </w:style>
  <w:style w:type="paragraph" w:customStyle="1" w:styleId="xmsonormal">
    <w:name w:val="x_msonormal"/>
    <w:basedOn w:val="Normal"/>
    <w:rsid w:val="00E84248"/>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34086038">
      <w:bodyDiv w:val="1"/>
      <w:marLeft w:val="0"/>
      <w:marRight w:val="0"/>
      <w:marTop w:val="0"/>
      <w:marBottom w:val="0"/>
      <w:divBdr>
        <w:top w:val="none" w:sz="0" w:space="0" w:color="auto"/>
        <w:left w:val="none" w:sz="0" w:space="0" w:color="auto"/>
        <w:bottom w:val="none" w:sz="0" w:space="0" w:color="auto"/>
        <w:right w:val="none" w:sz="0" w:space="0" w:color="auto"/>
      </w:divBdr>
    </w:div>
    <w:div w:id="3709680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2146888">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74865090">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89951403">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301302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61268203">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23638911">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694498665">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5543051">
      <w:bodyDiv w:val="1"/>
      <w:marLeft w:val="0"/>
      <w:marRight w:val="0"/>
      <w:marTop w:val="0"/>
      <w:marBottom w:val="0"/>
      <w:divBdr>
        <w:top w:val="none" w:sz="0" w:space="0" w:color="auto"/>
        <w:left w:val="none" w:sz="0" w:space="0" w:color="auto"/>
        <w:bottom w:val="none" w:sz="0" w:space="0" w:color="auto"/>
        <w:right w:val="none" w:sz="0" w:space="0" w:color="auto"/>
      </w:divBdr>
    </w:div>
    <w:div w:id="766073659">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25324903">
      <w:bodyDiv w:val="1"/>
      <w:marLeft w:val="0"/>
      <w:marRight w:val="0"/>
      <w:marTop w:val="0"/>
      <w:marBottom w:val="0"/>
      <w:divBdr>
        <w:top w:val="none" w:sz="0" w:space="0" w:color="auto"/>
        <w:left w:val="none" w:sz="0" w:space="0" w:color="auto"/>
        <w:bottom w:val="none" w:sz="0" w:space="0" w:color="auto"/>
        <w:right w:val="none" w:sz="0" w:space="0" w:color="auto"/>
      </w:divBdr>
    </w:div>
    <w:div w:id="1025596727">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6047874">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16588987">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541236213">
      <w:bodyDiv w:val="1"/>
      <w:marLeft w:val="0"/>
      <w:marRight w:val="0"/>
      <w:marTop w:val="0"/>
      <w:marBottom w:val="0"/>
      <w:divBdr>
        <w:top w:val="none" w:sz="0" w:space="0" w:color="auto"/>
        <w:left w:val="none" w:sz="0" w:space="0" w:color="auto"/>
        <w:bottom w:val="none" w:sz="0" w:space="0" w:color="auto"/>
        <w:right w:val="none" w:sz="0" w:space="0" w:color="auto"/>
      </w:divBdr>
    </w:div>
    <w:div w:id="1542857668">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65355967">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7150">
      <w:bodyDiv w:val="1"/>
      <w:marLeft w:val="0"/>
      <w:marRight w:val="0"/>
      <w:marTop w:val="0"/>
      <w:marBottom w:val="0"/>
      <w:divBdr>
        <w:top w:val="none" w:sz="0" w:space="0" w:color="auto"/>
        <w:left w:val="none" w:sz="0" w:space="0" w:color="auto"/>
        <w:bottom w:val="none" w:sz="0" w:space="0" w:color="auto"/>
        <w:right w:val="none" w:sz="0" w:space="0" w:color="auto"/>
      </w:divBdr>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4066216">
      <w:bodyDiv w:val="1"/>
      <w:marLeft w:val="0"/>
      <w:marRight w:val="0"/>
      <w:marTop w:val="0"/>
      <w:marBottom w:val="0"/>
      <w:divBdr>
        <w:top w:val="none" w:sz="0" w:space="0" w:color="auto"/>
        <w:left w:val="none" w:sz="0" w:space="0" w:color="auto"/>
        <w:bottom w:val="none" w:sz="0" w:space="0" w:color="auto"/>
        <w:right w:val="none" w:sz="0" w:space="0" w:color="auto"/>
      </w:divBdr>
      <w:divsChild>
        <w:div w:id="668750846">
          <w:marLeft w:val="0"/>
          <w:marRight w:val="0"/>
          <w:marTop w:val="240"/>
          <w:marBottom w:val="240"/>
          <w:divBdr>
            <w:top w:val="none" w:sz="0" w:space="0" w:color="auto"/>
            <w:left w:val="none" w:sz="0" w:space="0" w:color="auto"/>
            <w:bottom w:val="none" w:sz="0" w:space="0" w:color="auto"/>
            <w:right w:val="none" w:sz="0" w:space="0" w:color="auto"/>
          </w:divBdr>
        </w:div>
        <w:div w:id="1652320704">
          <w:marLeft w:val="0"/>
          <w:marRight w:val="0"/>
          <w:marTop w:val="240"/>
          <w:marBottom w:val="240"/>
          <w:divBdr>
            <w:top w:val="none" w:sz="0" w:space="0" w:color="auto"/>
            <w:left w:val="none" w:sz="0" w:space="0" w:color="auto"/>
            <w:bottom w:val="none" w:sz="0" w:space="0" w:color="auto"/>
            <w:right w:val="none" w:sz="0" w:space="0" w:color="auto"/>
          </w:divBdr>
        </w:div>
        <w:div w:id="255749774">
          <w:marLeft w:val="0"/>
          <w:marRight w:val="0"/>
          <w:marTop w:val="240"/>
          <w:marBottom w:val="240"/>
          <w:divBdr>
            <w:top w:val="none" w:sz="0" w:space="0" w:color="auto"/>
            <w:left w:val="none" w:sz="0" w:space="0" w:color="auto"/>
            <w:bottom w:val="none" w:sz="0" w:space="0" w:color="auto"/>
            <w:right w:val="none" w:sz="0" w:space="0" w:color="auto"/>
          </w:divBdr>
        </w:div>
        <w:div w:id="1579244517">
          <w:marLeft w:val="0"/>
          <w:marRight w:val="0"/>
          <w:marTop w:val="240"/>
          <w:marBottom w:val="0"/>
          <w:divBdr>
            <w:top w:val="none" w:sz="0" w:space="0" w:color="auto"/>
            <w:left w:val="none" w:sz="0" w:space="0" w:color="auto"/>
            <w:bottom w:val="none" w:sz="0" w:space="0" w:color="auto"/>
            <w:right w:val="none" w:sz="0" w:space="0" w:color="auto"/>
          </w:divBdr>
        </w:div>
      </w:divsChild>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4741263">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communications.finance.gov.au/pub/pubType/EO/pubID/zzzz682a7eb76f485320/interface.html" TargetMode="External"/><Relationship Id="rId39" Type="http://schemas.openxmlformats.org/officeDocument/2006/relationships/hyperlink" Target="https://apslearn.apsacademy.gov.au/view_facetoface/621" TargetMode="External"/><Relationship Id="rId21" Type="http://schemas.openxmlformats.org/officeDocument/2006/relationships/hyperlink" Target="https://www.apsacademy.gov.au/events/mastercraft-series-working-ministerial-office" TargetMode="External"/><Relationship Id="rId34" Type="http://schemas.openxmlformats.org/officeDocument/2006/relationships/hyperlink" Target="https://www.apsacademy.gov.au/course-sessions/procurement-and-contract-management-basics-july-am-session" TargetMode="External"/><Relationship Id="rId42" Type="http://schemas.openxmlformats.org/officeDocument/2006/relationships/hyperlink" Target="https://apslearn.apsacademy.gov.au/view_facetoface/70" TargetMode="External"/><Relationship Id="rId47" Type="http://schemas.openxmlformats.org/officeDocument/2006/relationships/hyperlink" Target="mailto:PR3@NIAA.gov.au?subject=APS%20Academy%20July%20promotional%20pack%20enquiry" TargetMode="External"/><Relationship Id="rId50" Type="http://schemas.openxmlformats.org/officeDocument/2006/relationships/hyperlink" Target="https://act.ipaa.org.au/wp-content/uploads/2025/05/IPAA-Advantage_Excelling-as-an-executive-assistant-1.pdf" TargetMode="External"/><Relationship Id="rId55" Type="http://schemas.openxmlformats.org/officeDocument/2006/relationships/hyperlink" Target="https://www.apsacademy.gov.au/courses/broader-economic-benefits" TargetMode="External"/><Relationship Id="rId63" Type="http://schemas.openxmlformats.org/officeDocument/2006/relationships/hyperlink" Target="https://study.unimelb.edu.au/find/microcredentials/evaluating-regulatory-systems/" TargetMode="External"/><Relationship Id="rId68" Type="http://schemas.openxmlformats.org/officeDocument/2006/relationships/hyperlink" Target="http://www.jawun.org.au/" TargetMode="External"/><Relationship Id="rId76" Type="http://schemas.openxmlformats.org/officeDocument/2006/relationships/header" Target="header4.xml"/><Relationship Id="rId7" Type="http://schemas.openxmlformats.org/officeDocument/2006/relationships/styles" Target="styles.xml"/><Relationship Id="rId71"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psacademy.gov.au/courses/delivering-great-policy-foundations" TargetMode="External"/><Relationship Id="rId11" Type="http://schemas.openxmlformats.org/officeDocument/2006/relationships/endnotes" Target="endnotes.xml"/><Relationship Id="rId24" Type="http://schemas.openxmlformats.org/officeDocument/2006/relationships/hyperlink" Target="https://www.apsacademy.gov.au/events/mastercraft-series-reskilling-and-aps-approach" TargetMode="External"/><Relationship Id="rId32" Type="http://schemas.openxmlformats.org/officeDocument/2006/relationships/hyperlink" Target="https://www.apsacademy.gov.au/courses/essential-writing-executive-levels" TargetMode="External"/><Relationship Id="rId37" Type="http://schemas.openxmlformats.org/officeDocument/2006/relationships/hyperlink" Target="https://www.apsacademy.gov.au/course-sessions/aps-hr-foundational-learning-series-module-1-regulatory-frameworks-0" TargetMode="External"/><Relationship Id="rId40" Type="http://schemas.openxmlformats.org/officeDocument/2006/relationships/hyperlink" Target="https://apslearn.apsacademy.gov.au/view_facetoface/72" TargetMode="External"/><Relationship Id="rId45" Type="http://schemas.openxmlformats.org/officeDocument/2006/relationships/hyperlink" Target="mailto:leadership@apsc.gov.au?subject=APS%20Academy%20July%20promotional%20pack%20enquiry" TargetMode="External"/><Relationship Id="rId53" Type="http://schemas.openxmlformats.org/officeDocument/2006/relationships/hyperlink" Target="mailto:apslearningevaluation@apsc.gov.au?subject=APS%20Academy%20July%20promotional%20pack%20enquiry" TargetMode="External"/><Relationship Id="rId58" Type="http://schemas.openxmlformats.org/officeDocument/2006/relationships/hyperlink" Target="https://apslearn.apsacademy.gov.au/view_program/44" TargetMode="External"/><Relationship Id="rId66" Type="http://schemas.openxmlformats.org/officeDocument/2006/relationships/hyperlink" Target="mailto:jawun@apsc.gov.au?subject=APS%20Academy%20June%20promotional%20pack%20Jawun%20enquiry" TargetMode="External"/><Relationship Id="rId74" Type="http://schemas.openxmlformats.org/officeDocument/2006/relationships/image" Target="media/image5.png"/><Relationship Id="rId79" Type="http://schemas.openxmlformats.org/officeDocument/2006/relationships/theme" Target="theme/theme1.xml"/><Relationship Id="R6c874520d2824388" Type="http://schemas.microsoft.com/office/2020/10/relationships/intelligence" Target="intelligence2.xml"/><Relationship Id="rId5" Type="http://schemas.openxmlformats.org/officeDocument/2006/relationships/customXml" Target="../customXml/item5.xml"/><Relationship Id="rId61"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10" Type="http://schemas.openxmlformats.org/officeDocument/2006/relationships/footnotes" Target="footnotes.xml"/><Relationship Id="rId19" Type="http://schemas.openxmlformats.org/officeDocument/2006/relationships/hyperlink" Target="https://www.apsacademy.gov.au/sites/default/files/2025-05/25142%20APSA%20-%20Course%20Calendar%202025%20-%20Web.pdf" TargetMode="External"/><Relationship Id="rId31" Type="http://schemas.openxmlformats.org/officeDocument/2006/relationships/hyperlink" Target="https://www.apsacademy.gov.au/courses/conflict-resolution-managers" TargetMode="External"/><Relationship Id="rId44" Type="http://schemas.openxmlformats.org/officeDocument/2006/relationships/hyperlink" Target="https://www.apsacademy.gov.au/sites/default/files/2025-04/APS%20Academy%20Leadership%20Programs%20Prospectus.pdf" TargetMode="External"/><Relationship Id="rId52" Type="http://schemas.openxmlformats.org/officeDocument/2006/relationships/hyperlink" Target="https://www.apsacademy.gov.au/learning-experiences/share-and-reuse-learning-experiences" TargetMode="External"/><Relationship Id="rId60" Type="http://schemas.openxmlformats.org/officeDocument/2006/relationships/hyperlink" Target="https://www.flinders.edu.au/study/short-courses/pacific-engagement" TargetMode="External"/><Relationship Id="rId65" Type="http://schemas.openxmlformats.org/officeDocument/2006/relationships/hyperlink" Target="https://apslearn.apsacademy.gov.au/view_facetoface/524" TargetMode="External"/><Relationship Id="rId73" Type="http://schemas.openxmlformats.org/officeDocument/2006/relationships/hyperlink" Target="https://www.apsacademy.gov.au/news-0/myacademy"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mastercraft-series-how-can-evidence-based-practice-help-managers-and-leaders-become-more-effective" TargetMode="External"/><Relationship Id="rId27" Type="http://schemas.openxmlformats.org/officeDocument/2006/relationships/hyperlink" Target="https://forms.office.com/Pages/ResponsePage.aspx?id=QiCd6ePBE02mDiDTuzkXfBDVSRCXepNPp0DAvAn6CihUNTI5MUUwSzRJNTQ4SjNKQ1VDOVlIUFNGVyQlQCN0PWcu" TargetMode="External"/><Relationship Id="rId30" Type="http://schemas.openxmlformats.org/officeDocument/2006/relationships/hyperlink" Target="https://www.apsacademy.gov.au/course-sessions/procurement-and-contract-management-basics-july-am-session" TargetMode="External"/><Relationship Id="rId35" Type="http://schemas.openxmlformats.org/officeDocument/2006/relationships/hyperlink" Target="https://www.apsacademy.gov.au/courses/achieving-value-money" TargetMode="External"/><Relationship Id="rId43" Type="http://schemas.openxmlformats.org/officeDocument/2006/relationships/hyperlink" Target="https://apslearn.apsacademy.gov.au/view_facetoface/70" TargetMode="External"/><Relationship Id="rId48" Type="http://schemas.openxmlformats.org/officeDocument/2006/relationships/hyperlink" Target="https://act.ipaa.org.au/wp-content/uploads/2025/05/IPAA-Advantage_Managing-staff-performance.pdf" TargetMode="External"/><Relationship Id="rId56" Type="http://schemas.openxmlformats.org/officeDocument/2006/relationships/hyperlink" Target="https://aus01.safelinks.protection.outlook.com/?url=https%3A%2F%2Fapslearn.apsacademy.gov.au%2Fview_program%2F44&amp;data=05%7C02%7Cprocurement.training%40finance.gov.au%7Cd79944561232468b28d708dd39a0c524%7C08954cee47824ff69ad51997dccef4b0%7C0%7C0%7C638730084857648139%7CUnknown%7CTWFpbGZsb3d8eyJFbXB0eU1hcGkiOnRydWUsIlYiOiIwLjAuMDAwMCIsIlAiOiJXaW4zMiIsIkFOIjoiTWFpbCIsIldUIjoyfQ%3D%3D%7C0%7C%7C%7C&amp;sdata=Vf%2Ba%2FbToS8cOLkejtTISune3ZHT75SicAjnUdjctDWQ%3D&amp;reserved=0" TargetMode="External"/><Relationship Id="rId64" Type="http://schemas.openxmlformats.org/officeDocument/2006/relationships/hyperlink" Target="https://www.apsacademy.gov.au/resources/ato-inside-job-true-crime-short-video-series" TargetMode="External"/><Relationship Id="rId69" Type="http://schemas.openxmlformats.org/officeDocument/2006/relationships/hyperlink" Target="https://www.closingthegap.gov.au/national-agreement/priority-reforms" TargetMode="External"/><Relationship Id="rId7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ipaaact.org.au/5Mykya?rt=XS_EyjHk8E229r0hbIsE6w" TargetMode="External"/><Relationship Id="rId72" Type="http://schemas.openxmlformats.org/officeDocument/2006/relationships/hyperlink" Target="https://www.apsacademy.gov.au/course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apsacademy.gov.au/events/mastercraft-series-fulbright-program-studyresearch-scholarships-usa" TargetMode="External"/><Relationship Id="rId33" Type="http://schemas.openxmlformats.org/officeDocument/2006/relationships/hyperlink" Target="https://www.apsacademy.gov.au/courses/wfp-boost-organisational-design-and-job-design" TargetMode="External"/><Relationship Id="rId38" Type="http://schemas.openxmlformats.org/officeDocument/2006/relationships/hyperlink" Target="https://apslearn.apsacademy.gov.au/view_facetoface/621" TargetMode="External"/><Relationship Id="rId46" Type="http://schemas.openxmlformats.org/officeDocument/2006/relationships/hyperlink" Target="mailto:apscgdp@apsc.gov.au?subject=APS%20Academy%20July%20Promotional%20pack%20enquiry" TargetMode="External"/><Relationship Id="rId59" Type="http://schemas.openxmlformats.org/officeDocument/2006/relationships/hyperlink" Target="https://community.apsprofessions.gov.au/communities/community-home?communitykey=3fceadfb-eba5-4528-bceb-0186de61eb9c" TargetMode="External"/><Relationship Id="rId67" Type="http://schemas.openxmlformats.org/officeDocument/2006/relationships/hyperlink" Target="https://www.apsacademy.gov.au/aps-craft/leadership-management/jawun-aps-secondment-program" TargetMode="External"/><Relationship Id="rId20" Type="http://schemas.openxmlformats.org/officeDocument/2006/relationships/image" Target="media/image3.jpeg"/><Relationship Id="rId41" Type="http://schemas.openxmlformats.org/officeDocument/2006/relationships/hyperlink" Target="https://apslearn.apsacademy.gov.au/view_facetoface/72" TargetMode="External"/><Relationship Id="rId54" Type="http://schemas.openxmlformats.org/officeDocument/2006/relationships/hyperlink" Target="https://aus01.safelinks.protection.outlook.com/?url=https%3A%2F%2Fwww.apsacademy.gov.au%2Fcourses%2Fprogram-commonwealth-procurement-and-contract-management-training-suite&amp;data=05%7C02%7Cprocurement.training%40finance.gov.au%7Cd79944561232468b28d708dd39a0c524%7C08954cee47824ff69ad51997dccef4b0%7C0%7C0%7C638730084857638222%7CUnknown%7CTWFpbGZsb3d8eyJFbXB0eU1hcGkiOnRydWUsIlYiOiIwLjAuMDAwMCIsIlAiOiJXaW4zMiIsIkFOIjoiTWFpbCIsIldUIjoyfQ%3D%3D%7C0%7C%7C%7C&amp;sdata=c6KcuA3ApgI3PTQVqHVXkTFB5mgNhLDE1VXlCixlhPQ%3D&amp;reserved=0" TargetMode="External"/><Relationship Id="rId62" Type="http://schemas.openxmlformats.org/officeDocument/2006/relationships/hyperlink" Target="https://navigator.agsm.edu.au/listing/apsc-cipge" TargetMode="External"/><Relationship Id="rId70" Type="http://schemas.openxmlformats.org/officeDocument/2006/relationships/hyperlink" Target="https://www.apsacademy.gov.au/courses/el-2-data-leadership"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psacademy.gov.au/events/mastercraft-series-celebrating-aps-data-specialists-engaging-expertise-better-policy-and-evaluation" TargetMode="External"/><Relationship Id="rId28" Type="http://schemas.openxmlformats.org/officeDocument/2006/relationships/hyperlink" Target="https://apslearn.apsacademy.gov.au/view_facetoface/679" TargetMode="External"/><Relationship Id="rId36" Type="http://schemas.openxmlformats.org/officeDocument/2006/relationships/hyperlink" Target="https://www.apsacademy.gov.au/courses/developing-project-management-expertise" TargetMode="External"/><Relationship Id="rId49" Type="http://schemas.openxmlformats.org/officeDocument/2006/relationships/hyperlink" Target="https://www.ipaaact.org.au/WyRg9E?rt=XS_EyjHk8E229r0hbIsE6w" TargetMode="External"/><Relationship Id="rId57" Type="http://schemas.openxmlformats.org/officeDocument/2006/relationships/hyperlink" Target="mailto:procurement.training@finance.gov.au?subject=APS%20Academy%20July%20promotional%20pack%20enquiry" TargetMode="Externa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9" ma:contentTypeDescription="Create a new document." ma:contentTypeScope="" ma:versionID="872c6639dfde3ef560b04258f56202f5">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e4b39339a04cea743f5dedf1b630206c"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APSCdoc-1111801375-15155</_dlc_DocId>
    <_dlc_DocIdUrl xmlns="9eb1f307-a489-40bf-8d3d-f7559b8c4701">
      <Url>https://pmc01.sharepoint.com/sites/apsc-oae/_layouts/15/DocIdRedir.aspx?ID=APSCdoc-1111801375-15155</Url>
      <Description>APSCdoc-1111801375-15155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1416-0FC7-4270-BCB5-8730F580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E25F-7369-425A-A4DD-DFB7494BBB4C}">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e771ab56-0c5d-40e7-b080-2686d2b89623"/>
    <ds:schemaRef ds:uri="539a2620-c430-4d63-aac9-ec9917f8678d"/>
    <ds:schemaRef ds:uri="http://purl.org/dc/terms/"/>
    <ds:schemaRef ds:uri="9eb1f307-a489-40bf-8d3d-f7559b8c470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4.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5.xml><?xml version="1.0" encoding="utf-8"?>
<ds:datastoreItem xmlns:ds="http://schemas.openxmlformats.org/officeDocument/2006/customXml" ds:itemID="{E16969A0-52F1-40FE-AE7E-5974AEF9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4092</Words>
  <Characters>23327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2025-06-16T03:40:00Z</dcterms:created>
  <dcterms:modified xsi:type="dcterms:W3CDTF">2025-06-16T04:05:00Z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d96494fc-8fe7-4236-ac43-d32549056a0d</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