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F2427" w14:textId="77777777" w:rsidR="004D06DA" w:rsidRPr="004D06DA" w:rsidRDefault="004D06DA" w:rsidP="004D06DA">
      <w:pPr>
        <w:pStyle w:val="Style1"/>
      </w:pPr>
      <w:r w:rsidRPr="004D06DA">
        <w:t>Position Description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39"/>
        <w:gridCol w:w="6225"/>
      </w:tblGrid>
      <w:tr w:rsidR="004D06DA" w:rsidRPr="00F26CE4" w14:paraId="1A91031A" w14:textId="77777777" w:rsidTr="004D06DA">
        <w:trPr>
          <w:trHeight w:val="620"/>
        </w:trPr>
        <w:tc>
          <w:tcPr>
            <w:tcW w:w="3239" w:type="dxa"/>
            <w:shd w:val="clear" w:color="auto" w:fill="1F3864" w:themeFill="accent5" w:themeFillShade="80"/>
            <w:vAlign w:val="center"/>
          </w:tcPr>
          <w:p w14:paraId="764AC58E" w14:textId="77777777" w:rsidR="004D06DA" w:rsidRPr="00F26CE4" w:rsidRDefault="004D06DA" w:rsidP="0054139C">
            <w:pPr>
              <w:spacing w:before="60" w:afterLines="60" w:after="144" w:line="240" w:lineRule="auto"/>
              <w:rPr>
                <w:b/>
                <w:color w:val="FFFFFF"/>
              </w:rPr>
            </w:pPr>
            <w:r w:rsidRPr="00F26CE4">
              <w:rPr>
                <w:b/>
                <w:color w:val="FFFFFF"/>
              </w:rPr>
              <w:t>Classification:</w:t>
            </w:r>
          </w:p>
        </w:tc>
        <w:tc>
          <w:tcPr>
            <w:tcW w:w="6225" w:type="dxa"/>
            <w:shd w:val="clear" w:color="auto" w:fill="auto"/>
            <w:noWrap/>
            <w:vAlign w:val="center"/>
          </w:tcPr>
          <w:p w14:paraId="2D89CD2D" w14:textId="2D4E1FF3" w:rsidR="004D06DA" w:rsidRPr="00506B5B" w:rsidRDefault="00942C16" w:rsidP="005E441C">
            <w:pPr>
              <w:spacing w:before="60" w:afterLines="60" w:after="144" w:line="240" w:lineRule="auto"/>
            </w:pPr>
            <w:r>
              <w:t xml:space="preserve">APS5, APS6 and </w:t>
            </w:r>
            <w:r w:rsidR="005E441C">
              <w:t>EL1</w:t>
            </w:r>
          </w:p>
        </w:tc>
      </w:tr>
      <w:tr w:rsidR="004D06DA" w:rsidRPr="00F26CE4" w14:paraId="2EF52B6B" w14:textId="77777777" w:rsidTr="004D06DA">
        <w:trPr>
          <w:trHeight w:val="620"/>
        </w:trPr>
        <w:tc>
          <w:tcPr>
            <w:tcW w:w="3239" w:type="dxa"/>
            <w:shd w:val="clear" w:color="auto" w:fill="1F3864" w:themeFill="accent5" w:themeFillShade="80"/>
            <w:noWrap/>
            <w:vAlign w:val="center"/>
          </w:tcPr>
          <w:p w14:paraId="4830C86C" w14:textId="77777777" w:rsidR="004D06DA" w:rsidRPr="00F26CE4" w:rsidRDefault="004D06DA" w:rsidP="0054139C">
            <w:pPr>
              <w:spacing w:before="60" w:afterLines="60" w:after="144" w:line="240" w:lineRule="auto"/>
              <w:rPr>
                <w:b/>
                <w:color w:val="FFFFFF"/>
              </w:rPr>
            </w:pPr>
            <w:r w:rsidRPr="00F26CE4">
              <w:rPr>
                <w:b/>
                <w:color w:val="FFFFFF"/>
              </w:rPr>
              <w:t>Position Title:</w:t>
            </w:r>
          </w:p>
        </w:tc>
        <w:tc>
          <w:tcPr>
            <w:tcW w:w="6225" w:type="dxa"/>
            <w:shd w:val="clear" w:color="auto" w:fill="auto"/>
            <w:noWrap/>
            <w:vAlign w:val="center"/>
          </w:tcPr>
          <w:p w14:paraId="1285B81F" w14:textId="77777777" w:rsidR="004D06DA" w:rsidRPr="00506B5B" w:rsidRDefault="005814C2" w:rsidP="00186E0D">
            <w:pPr>
              <w:spacing w:before="60" w:afterLines="60" w:after="144" w:line="240" w:lineRule="auto"/>
            </w:pPr>
            <w:r>
              <w:rPr>
                <w:rFonts w:ascii="MinionPro-Regular" w:eastAsia="Times New Roman" w:hAnsi="MinionPro-Regular" w:cs="MinionPro-Regular"/>
              </w:rPr>
              <w:t xml:space="preserve">Policy and </w:t>
            </w:r>
            <w:r w:rsidR="00181BA4">
              <w:rPr>
                <w:rFonts w:ascii="MinionPro-Regular" w:eastAsia="Times New Roman" w:hAnsi="MinionPro-Regular" w:cs="MinionPro-Regular"/>
              </w:rPr>
              <w:t>Project Officer</w:t>
            </w:r>
            <w:r>
              <w:rPr>
                <w:rFonts w:ascii="MinionPro-Regular" w:eastAsia="Times New Roman" w:hAnsi="MinionPro-Regular" w:cs="MinionPro-Regular"/>
              </w:rPr>
              <w:t>s</w:t>
            </w:r>
          </w:p>
        </w:tc>
      </w:tr>
      <w:tr w:rsidR="004D06DA" w:rsidRPr="00F26CE4" w14:paraId="6CA798E5" w14:textId="77777777" w:rsidTr="004D06DA">
        <w:trPr>
          <w:trHeight w:val="620"/>
        </w:trPr>
        <w:tc>
          <w:tcPr>
            <w:tcW w:w="3239" w:type="dxa"/>
            <w:shd w:val="clear" w:color="auto" w:fill="1F3864" w:themeFill="accent5" w:themeFillShade="80"/>
            <w:noWrap/>
            <w:vAlign w:val="center"/>
          </w:tcPr>
          <w:p w14:paraId="0E8F7D84" w14:textId="77777777" w:rsidR="004D06DA" w:rsidRPr="00F26CE4" w:rsidRDefault="004D06DA" w:rsidP="0054139C">
            <w:pPr>
              <w:spacing w:before="60" w:afterLines="60" w:after="144" w:line="240" w:lineRule="auto"/>
              <w:rPr>
                <w:b/>
                <w:color w:val="FFFFFF"/>
              </w:rPr>
            </w:pPr>
            <w:r w:rsidRPr="00F26CE4">
              <w:rPr>
                <w:b/>
                <w:color w:val="FFFFFF"/>
              </w:rPr>
              <w:t>Position Number:</w:t>
            </w:r>
          </w:p>
        </w:tc>
        <w:tc>
          <w:tcPr>
            <w:tcW w:w="6225" w:type="dxa"/>
            <w:shd w:val="clear" w:color="auto" w:fill="auto"/>
            <w:noWrap/>
            <w:vAlign w:val="center"/>
          </w:tcPr>
          <w:p w14:paraId="31CEFC08" w14:textId="77777777" w:rsidR="004D06DA" w:rsidRPr="00506B5B" w:rsidRDefault="005814C2" w:rsidP="005814C2">
            <w:pPr>
              <w:spacing w:before="60" w:afterLines="60" w:after="144" w:line="240" w:lineRule="auto"/>
            </w:pPr>
            <w:r>
              <w:t>Multiple</w:t>
            </w:r>
          </w:p>
        </w:tc>
      </w:tr>
      <w:tr w:rsidR="004D06DA" w:rsidRPr="00F26CE4" w14:paraId="44CE0FD0" w14:textId="77777777" w:rsidTr="004D06DA">
        <w:trPr>
          <w:trHeight w:val="620"/>
        </w:trPr>
        <w:tc>
          <w:tcPr>
            <w:tcW w:w="3239" w:type="dxa"/>
            <w:shd w:val="clear" w:color="auto" w:fill="1F3864" w:themeFill="accent5" w:themeFillShade="80"/>
            <w:noWrap/>
            <w:vAlign w:val="center"/>
          </w:tcPr>
          <w:p w14:paraId="74A168CC" w14:textId="77777777" w:rsidR="004D06DA" w:rsidRPr="00F26CE4" w:rsidRDefault="004D06DA" w:rsidP="0054139C">
            <w:pPr>
              <w:spacing w:before="60" w:afterLines="60" w:after="144" w:line="240" w:lineRule="auto"/>
              <w:rPr>
                <w:b/>
                <w:color w:val="FFFFFF"/>
              </w:rPr>
            </w:pPr>
            <w:r w:rsidRPr="00F26CE4">
              <w:rPr>
                <w:b/>
                <w:color w:val="FFFFFF"/>
              </w:rPr>
              <w:t>Group/Division:</w:t>
            </w:r>
          </w:p>
        </w:tc>
        <w:tc>
          <w:tcPr>
            <w:tcW w:w="6225" w:type="dxa"/>
            <w:shd w:val="clear" w:color="auto" w:fill="auto"/>
            <w:noWrap/>
            <w:vAlign w:val="center"/>
          </w:tcPr>
          <w:p w14:paraId="6F3E519E" w14:textId="77777777" w:rsidR="004D06DA" w:rsidRPr="00506B5B" w:rsidRDefault="004D06DA" w:rsidP="0054139C">
            <w:pPr>
              <w:spacing w:before="60" w:afterLines="60" w:after="144" w:line="240" w:lineRule="auto"/>
            </w:pPr>
            <w:r>
              <w:rPr>
                <w:rFonts w:ascii="MinionPro-Regular" w:eastAsia="Times New Roman" w:hAnsi="MinionPro-Regular" w:cs="MinionPro-Regular"/>
              </w:rPr>
              <w:t xml:space="preserve">National Emergency Management Agency </w:t>
            </w:r>
          </w:p>
        </w:tc>
      </w:tr>
      <w:tr w:rsidR="004D06DA" w:rsidRPr="00F26CE4" w14:paraId="6B435D4C" w14:textId="77777777" w:rsidTr="004D06DA">
        <w:trPr>
          <w:trHeight w:val="620"/>
        </w:trPr>
        <w:tc>
          <w:tcPr>
            <w:tcW w:w="3239" w:type="dxa"/>
            <w:shd w:val="clear" w:color="auto" w:fill="1F3864" w:themeFill="accent5" w:themeFillShade="80"/>
            <w:noWrap/>
            <w:vAlign w:val="center"/>
          </w:tcPr>
          <w:p w14:paraId="30416A51" w14:textId="77777777" w:rsidR="004D06DA" w:rsidRPr="00F26CE4" w:rsidRDefault="004D06DA" w:rsidP="0054139C">
            <w:pPr>
              <w:spacing w:before="60" w:afterLines="60" w:after="144" w:line="240" w:lineRule="auto"/>
              <w:rPr>
                <w:b/>
                <w:color w:val="FFFFFF"/>
              </w:rPr>
            </w:pPr>
            <w:r>
              <w:rPr>
                <w:b/>
                <w:color w:val="FFFFFF"/>
              </w:rPr>
              <w:t>Branch/Section:</w:t>
            </w:r>
          </w:p>
        </w:tc>
        <w:tc>
          <w:tcPr>
            <w:tcW w:w="6225" w:type="dxa"/>
            <w:shd w:val="clear" w:color="auto" w:fill="auto"/>
            <w:noWrap/>
            <w:vAlign w:val="center"/>
          </w:tcPr>
          <w:p w14:paraId="58987167" w14:textId="77777777" w:rsidR="004D06DA" w:rsidRPr="00506B5B" w:rsidRDefault="005814C2" w:rsidP="0054139C">
            <w:pPr>
              <w:spacing w:before="60" w:afterLines="60" w:after="144" w:line="240" w:lineRule="auto"/>
            </w:pPr>
            <w:r>
              <w:rPr>
                <w:rFonts w:ascii="MinionPro-Regular" w:eastAsia="Times New Roman" w:hAnsi="MinionPro-Regular" w:cs="MinionPro-Regular"/>
              </w:rPr>
              <w:t>Review Taskforce</w:t>
            </w:r>
          </w:p>
        </w:tc>
      </w:tr>
      <w:tr w:rsidR="004D06DA" w:rsidRPr="00F26CE4" w14:paraId="704CEDF2" w14:textId="77777777" w:rsidTr="004D06DA">
        <w:trPr>
          <w:trHeight w:val="620"/>
        </w:trPr>
        <w:tc>
          <w:tcPr>
            <w:tcW w:w="3239" w:type="dxa"/>
            <w:shd w:val="clear" w:color="auto" w:fill="1F3864" w:themeFill="accent5" w:themeFillShade="80"/>
            <w:noWrap/>
            <w:vAlign w:val="center"/>
          </w:tcPr>
          <w:p w14:paraId="125F277F" w14:textId="77777777" w:rsidR="004D06DA" w:rsidRPr="00F26CE4" w:rsidRDefault="004D06DA" w:rsidP="0054139C">
            <w:pPr>
              <w:spacing w:before="60" w:afterLines="60" w:after="144" w:line="240" w:lineRule="auto"/>
              <w:rPr>
                <w:b/>
                <w:color w:val="FFFFFF"/>
              </w:rPr>
            </w:pPr>
            <w:r w:rsidRPr="00F26CE4">
              <w:rPr>
                <w:b/>
                <w:color w:val="FFFFFF"/>
              </w:rPr>
              <w:t>Reports to:</w:t>
            </w:r>
          </w:p>
        </w:tc>
        <w:tc>
          <w:tcPr>
            <w:tcW w:w="6225" w:type="dxa"/>
            <w:shd w:val="clear" w:color="auto" w:fill="auto"/>
            <w:noWrap/>
            <w:vAlign w:val="center"/>
          </w:tcPr>
          <w:p w14:paraId="677AE26A" w14:textId="77777777" w:rsidR="004D06DA" w:rsidRPr="00506B5B" w:rsidRDefault="005814C2" w:rsidP="00181BA4">
            <w:pPr>
              <w:spacing w:before="60" w:afterLines="60" w:after="144" w:line="240" w:lineRule="auto"/>
            </w:pPr>
            <w:r>
              <w:rPr>
                <w:rFonts w:ascii="MinionPro-Regular" w:eastAsia="Times New Roman" w:hAnsi="MinionPro-Regular" w:cs="MinionPro-Regular"/>
              </w:rPr>
              <w:t>Assistant Director, Review Taskforce</w:t>
            </w:r>
          </w:p>
        </w:tc>
      </w:tr>
      <w:tr w:rsidR="004D06DA" w:rsidRPr="00F26CE4" w14:paraId="75678314" w14:textId="77777777" w:rsidTr="004D06DA">
        <w:trPr>
          <w:trHeight w:val="620"/>
        </w:trPr>
        <w:tc>
          <w:tcPr>
            <w:tcW w:w="3239" w:type="dxa"/>
            <w:shd w:val="clear" w:color="auto" w:fill="1F3864" w:themeFill="accent5" w:themeFillShade="80"/>
            <w:noWrap/>
            <w:vAlign w:val="center"/>
          </w:tcPr>
          <w:p w14:paraId="52515D44" w14:textId="77777777" w:rsidR="004D06DA" w:rsidRPr="00F26CE4" w:rsidRDefault="004D06DA" w:rsidP="0054139C">
            <w:pPr>
              <w:spacing w:before="60" w:afterLines="60" w:after="144" w:line="240" w:lineRule="auto"/>
              <w:rPr>
                <w:b/>
                <w:color w:val="FFFFFF"/>
              </w:rPr>
            </w:pPr>
            <w:r w:rsidRPr="00F26CE4">
              <w:rPr>
                <w:b/>
                <w:color w:val="FFFFFF"/>
              </w:rPr>
              <w:t>Location:</w:t>
            </w:r>
          </w:p>
        </w:tc>
        <w:tc>
          <w:tcPr>
            <w:tcW w:w="6225" w:type="dxa"/>
            <w:shd w:val="clear" w:color="auto" w:fill="auto"/>
            <w:noWrap/>
            <w:vAlign w:val="center"/>
          </w:tcPr>
          <w:p w14:paraId="1673D964" w14:textId="77777777" w:rsidR="004D06DA" w:rsidRPr="00506B5B" w:rsidRDefault="004D06DA" w:rsidP="00C71CA6">
            <w:pPr>
              <w:spacing w:before="60" w:afterLines="60" w:after="144" w:line="240" w:lineRule="auto"/>
            </w:pPr>
            <w:r>
              <w:rPr>
                <w:rFonts w:ascii="MinionPro-Regular" w:eastAsia="Times New Roman" w:hAnsi="MinionPro-Regular" w:cs="MinionPro-Regular"/>
              </w:rPr>
              <w:t xml:space="preserve">National </w:t>
            </w:r>
            <w:r w:rsidR="00C71CA6">
              <w:rPr>
                <w:rFonts w:ascii="MinionPro-Regular" w:eastAsia="Times New Roman" w:hAnsi="MinionPro-Regular" w:cs="MinionPro-Regular"/>
              </w:rPr>
              <w:t>Emergency Management Agency</w:t>
            </w:r>
            <w:r>
              <w:rPr>
                <w:rFonts w:ascii="MinionPro-Regular" w:eastAsia="Times New Roman" w:hAnsi="MinionPro-Regular" w:cs="MinionPro-Regular"/>
              </w:rPr>
              <w:t xml:space="preserve"> </w:t>
            </w:r>
            <w:r w:rsidR="00C71CA6">
              <w:rPr>
                <w:rFonts w:ascii="MinionPro-Regular" w:eastAsia="Times New Roman" w:hAnsi="MinionPro-Regular" w:cs="MinionPro-Regular"/>
              </w:rPr>
              <w:t>–</w:t>
            </w:r>
            <w:r>
              <w:rPr>
                <w:rFonts w:ascii="MinionPro-Regular" w:eastAsia="Times New Roman" w:hAnsi="MinionPro-Regular" w:cs="MinionPro-Regular"/>
              </w:rPr>
              <w:t xml:space="preserve"> </w:t>
            </w:r>
            <w:r w:rsidR="00C71CA6">
              <w:rPr>
                <w:rFonts w:ascii="MinionPro-Regular" w:eastAsia="Times New Roman" w:hAnsi="MinionPro-Regular" w:cs="MinionPro-Regular"/>
              </w:rPr>
              <w:t>Level 3, Marcus Clarke Street Canberra City</w:t>
            </w:r>
          </w:p>
        </w:tc>
      </w:tr>
      <w:tr w:rsidR="004D06DA" w:rsidRPr="00F26CE4" w14:paraId="52E56ED4" w14:textId="77777777" w:rsidTr="004D06DA">
        <w:trPr>
          <w:trHeight w:val="620"/>
        </w:trPr>
        <w:tc>
          <w:tcPr>
            <w:tcW w:w="3239" w:type="dxa"/>
            <w:shd w:val="clear" w:color="auto" w:fill="1F3864" w:themeFill="accent5" w:themeFillShade="80"/>
            <w:noWrap/>
            <w:vAlign w:val="center"/>
          </w:tcPr>
          <w:p w14:paraId="1F1C877C" w14:textId="77777777" w:rsidR="004D06DA" w:rsidRPr="00F26CE4" w:rsidRDefault="004D06DA" w:rsidP="0054139C">
            <w:pPr>
              <w:spacing w:before="60" w:afterLines="60" w:after="144" w:line="240" w:lineRule="auto"/>
              <w:rPr>
                <w:b/>
                <w:color w:val="FFFFFF"/>
              </w:rPr>
            </w:pPr>
            <w:r w:rsidRPr="00F26CE4">
              <w:rPr>
                <w:b/>
                <w:color w:val="FFFFFF"/>
              </w:rPr>
              <w:t>Security Classification:</w:t>
            </w:r>
          </w:p>
        </w:tc>
        <w:tc>
          <w:tcPr>
            <w:tcW w:w="6225" w:type="dxa"/>
            <w:shd w:val="clear" w:color="auto" w:fill="auto"/>
            <w:noWrap/>
            <w:vAlign w:val="center"/>
          </w:tcPr>
          <w:p w14:paraId="24866535" w14:textId="77777777" w:rsidR="004D06DA" w:rsidRPr="00506B5B" w:rsidRDefault="00C71CA6" w:rsidP="0054139C">
            <w:pPr>
              <w:spacing w:before="60" w:afterLines="60" w:after="144" w:line="240" w:lineRule="auto"/>
            </w:pPr>
            <w:r>
              <w:t>Baseline</w:t>
            </w:r>
            <w:r w:rsidR="004D06DA" w:rsidRPr="00506B5B">
              <w:fldChar w:fldCharType="begin"/>
            </w:r>
            <w:r w:rsidR="004D06DA" w:rsidRPr="00506B5B">
              <w:instrText xml:space="preserve"> MERGEFIELD "Q9_1__Select_the_required_security_clas" </w:instrText>
            </w:r>
            <w:r w:rsidR="004D06DA" w:rsidRPr="00506B5B">
              <w:fldChar w:fldCharType="end"/>
            </w:r>
          </w:p>
        </w:tc>
      </w:tr>
    </w:tbl>
    <w:p w14:paraId="27D97D12" w14:textId="77777777" w:rsidR="004D06DA" w:rsidRDefault="004D06DA" w:rsidP="00D47768">
      <w:pPr>
        <w:pStyle w:val="Heading2"/>
      </w:pPr>
      <w:r>
        <w:t xml:space="preserve">Section </w:t>
      </w:r>
      <w:r w:rsidRPr="00FA2867">
        <w:t>Overview</w:t>
      </w:r>
    </w:p>
    <w:p w14:paraId="2631F68F" w14:textId="77777777" w:rsidR="00942C16" w:rsidRPr="00942C16" w:rsidRDefault="00942C16" w:rsidP="00942C16">
      <w:pPr>
        <w:shd w:val="clear" w:color="auto" w:fill="FFFFFF"/>
      </w:pPr>
      <w:r w:rsidRPr="00942C16">
        <w:t>The National Emergency Management Agency (NEMA) is committed to delivering policy and programs that strengthen Australia’s emergency management capability, supports communities impacted by disasters and provides assistance and advice to ensure all sectors are prepared and resilient against future hazards.  </w:t>
      </w:r>
    </w:p>
    <w:p w14:paraId="65CC8A83" w14:textId="77777777" w:rsidR="00942C16" w:rsidRPr="00942C16" w:rsidRDefault="00942C16" w:rsidP="00942C16">
      <w:pPr>
        <w:shd w:val="clear" w:color="auto" w:fill="FFFFFF"/>
      </w:pPr>
      <w:r w:rsidRPr="00942C16">
        <w:t>A taskforce has been established to deliver on two major review activities for NEMA including an Independent Review of Commonwealth Disaster Funding (Independent Review) and the Disaster Recovery Funding Arrangements (DRFA) Review. As key priorities for the Australian Government, both of these initiatives will set the direction for how Government spending supports communities to be more resilient to natural disasters in the future.  </w:t>
      </w:r>
    </w:p>
    <w:p w14:paraId="72EAB720" w14:textId="77777777" w:rsidR="00942C16" w:rsidRPr="00942C16" w:rsidRDefault="00942C16" w:rsidP="00942C16">
      <w:pPr>
        <w:shd w:val="clear" w:color="auto" w:fill="FFFFFF"/>
      </w:pPr>
      <w:r w:rsidRPr="00942C16">
        <w:rPr>
          <w:b/>
        </w:rPr>
        <w:t>The Independent Review</w:t>
      </w:r>
      <w:r w:rsidRPr="00942C16">
        <w:t xml:space="preserve"> will consider how Commonwealth arrangements for disaster funding can be optimised to support a system that is fit-for-purpose to support wellbeing, national productivity, prosperity and economic security and maintains state, territory and local government roles and responsibilities in the context of the projected increase in natural disasters over the coming decades. </w:t>
      </w:r>
    </w:p>
    <w:p w14:paraId="31804A46" w14:textId="77777777" w:rsidR="00942C16" w:rsidRPr="00942C16" w:rsidRDefault="00942C16" w:rsidP="00942C16">
      <w:pPr>
        <w:shd w:val="clear" w:color="auto" w:fill="FFFFFF"/>
      </w:pPr>
      <w:r w:rsidRPr="00942C16">
        <w:rPr>
          <w:b/>
        </w:rPr>
        <w:t xml:space="preserve">The DRFA Review </w:t>
      </w:r>
      <w:r w:rsidRPr="00942C16">
        <w:t>addresses recommendations by the former Council of Australian Governments and the Royal Commission into National Natural Disaster Arrangements. The DRFA Review was established to ensure equitable access to support so Australians impacted by disasters are treated more consistently and fairly, streamline processes so governments can respond quickly and appropriately to disasters, and encourage jurisdictions to build back better. This includes the development of a new end-to-end Disaster Recovery Management System for administering the DRFA program. </w:t>
      </w:r>
    </w:p>
    <w:p w14:paraId="2B256572" w14:textId="59F9B4F5" w:rsidR="004D06DA" w:rsidRDefault="00C935A6" w:rsidP="00D47768">
      <w:pPr>
        <w:pStyle w:val="Heading2"/>
      </w:pPr>
      <w:r>
        <w:t>About the Role</w:t>
      </w:r>
    </w:p>
    <w:p w14:paraId="244C684F" w14:textId="77777777" w:rsidR="00942C16" w:rsidRPr="00942C16" w:rsidRDefault="00942C16" w:rsidP="00942C16">
      <w:pPr>
        <w:shd w:val="clear" w:color="auto" w:fill="FFFFFF"/>
      </w:pPr>
      <w:r w:rsidRPr="00942C16">
        <w:t>NEMA is seeking dynamic, motivated and experienced policy officers and program managers to join the Review Taskforce to assist in the delivery of the Independent Review of Commonwealth Disaster Funding and the DRFA Review.  </w:t>
      </w:r>
    </w:p>
    <w:p w14:paraId="224A6E33" w14:textId="77777777" w:rsidR="00942C16" w:rsidRPr="00942C16" w:rsidRDefault="00942C16" w:rsidP="00942C16">
      <w:pPr>
        <w:shd w:val="clear" w:color="auto" w:fill="FFFFFF"/>
      </w:pPr>
      <w:r w:rsidRPr="00942C16">
        <w:t>You will be required to perform a range of activities, sometimes under limited direction, and to engage across a range of stakeholder groups to ensure the effective governance and management of projects and initiatives within your remit. You may be required to undertake research and analysis to achieve results, and must be someone who thrives in a fast-paced changing work environment, where the team needs to deliver quality work within tight deadlines and with competing priorities. </w:t>
      </w:r>
    </w:p>
    <w:p w14:paraId="1C7269A7" w14:textId="77777777" w:rsidR="00942C16" w:rsidRPr="00942C16" w:rsidRDefault="00942C16" w:rsidP="00942C16">
      <w:pPr>
        <w:shd w:val="clear" w:color="auto" w:fill="FFFFFF"/>
      </w:pPr>
      <w:r w:rsidRPr="00942C16">
        <w:t>These roles present an exciting opportunity to contribute to transformational reform of the Commonwealth arrangements for funding disaster risk reduction, preparedness, response and recovery to identify the areas of change required to ensure they support a system that is scalable, sustainable, effective, equitable, transparent and accessible. </w:t>
      </w:r>
    </w:p>
    <w:p w14:paraId="6ABE31D7" w14:textId="52E12775" w:rsidR="004D06DA" w:rsidRDefault="004D06DA" w:rsidP="00D47768">
      <w:pPr>
        <w:pStyle w:val="Heading2"/>
      </w:pPr>
      <w:r w:rsidRPr="00FA2867">
        <w:t xml:space="preserve">Specific </w:t>
      </w:r>
      <w:r w:rsidR="005814C2">
        <w:t>Skills and</w:t>
      </w:r>
      <w:r w:rsidRPr="00FA2867">
        <w:t xml:space="preserve"> Responsibilities</w:t>
      </w:r>
    </w:p>
    <w:p w14:paraId="1D8AFC18" w14:textId="77777777" w:rsidR="005814C2" w:rsidRPr="005814C2" w:rsidRDefault="005814C2" w:rsidP="005814C2">
      <w:pPr>
        <w:spacing w:before="120"/>
        <w:rPr>
          <w:rFonts w:cs="Arial"/>
          <w:shd w:val="clear" w:color="auto" w:fill="FFFFFF"/>
        </w:rPr>
      </w:pPr>
      <w:r w:rsidRPr="005814C2">
        <w:rPr>
          <w:rFonts w:cs="Arial"/>
          <w:shd w:val="clear" w:color="auto" w:fill="FFFFFF"/>
        </w:rPr>
        <w:t>Suitable applicants will have:</w:t>
      </w:r>
    </w:p>
    <w:p w14:paraId="77F5E946" w14:textId="77777777" w:rsidR="005814C2" w:rsidRPr="005814C2" w:rsidRDefault="005814C2" w:rsidP="00942C16">
      <w:pPr>
        <w:pStyle w:val="ListParagraph"/>
        <w:numPr>
          <w:ilvl w:val="0"/>
          <w:numId w:val="13"/>
        </w:numPr>
        <w:spacing w:before="120" w:after="60" w:line="276" w:lineRule="auto"/>
        <w:ind w:left="567"/>
        <w:contextualSpacing w:val="0"/>
      </w:pPr>
      <w:r w:rsidRPr="005814C2">
        <w:rPr>
          <w:rFonts w:cs="Arial"/>
          <w:color w:val="000000"/>
          <w:shd w:val="clear" w:color="auto" w:fill="FFFFFF"/>
        </w:rPr>
        <w:t>a background in one or more of the following: public policy analysis or development, program management, project management or coordination, program monitoring and evaluation, data analysis or research</w:t>
      </w:r>
    </w:p>
    <w:p w14:paraId="30032A5A" w14:textId="77777777" w:rsidR="005814C2" w:rsidRPr="005814C2" w:rsidRDefault="005814C2" w:rsidP="00942C16">
      <w:pPr>
        <w:pStyle w:val="ListParagraph"/>
        <w:numPr>
          <w:ilvl w:val="0"/>
          <w:numId w:val="13"/>
        </w:numPr>
        <w:spacing w:before="120" w:after="60" w:line="276" w:lineRule="auto"/>
        <w:ind w:left="567"/>
        <w:contextualSpacing w:val="0"/>
      </w:pPr>
      <w:r w:rsidRPr="005814C2">
        <w:t>an ability to research and analyse policy issues and prepare advice and reports on relevant activities or milestones for presentation to Senior Executive and key stakeholders</w:t>
      </w:r>
    </w:p>
    <w:p w14:paraId="047C855B" w14:textId="77777777" w:rsidR="005814C2" w:rsidRPr="005814C2" w:rsidRDefault="005814C2" w:rsidP="00942C16">
      <w:pPr>
        <w:pStyle w:val="ListParagraph"/>
        <w:numPr>
          <w:ilvl w:val="0"/>
          <w:numId w:val="13"/>
        </w:numPr>
        <w:spacing w:before="120" w:after="60" w:line="276" w:lineRule="auto"/>
        <w:ind w:left="567"/>
        <w:contextualSpacing w:val="0"/>
      </w:pPr>
      <w:r w:rsidRPr="005814C2">
        <w:t>well-developed interpersonal skills and experience building and sustaining positive relationships with a wide range of both internal and external stakeholders, and as part of a team</w:t>
      </w:r>
    </w:p>
    <w:p w14:paraId="3814B28D" w14:textId="77777777" w:rsidR="005814C2" w:rsidRPr="005814C2" w:rsidRDefault="005814C2" w:rsidP="00942C16">
      <w:pPr>
        <w:pStyle w:val="ListParagraph"/>
        <w:numPr>
          <w:ilvl w:val="0"/>
          <w:numId w:val="13"/>
        </w:numPr>
        <w:spacing w:before="120" w:after="60" w:line="276" w:lineRule="auto"/>
        <w:ind w:left="567"/>
        <w:contextualSpacing w:val="0"/>
      </w:pPr>
      <w:r w:rsidRPr="005814C2">
        <w:t>excellent attention to detail and the ability to make evidence-based decisions using strong analytical, research and problem solving skills</w:t>
      </w:r>
    </w:p>
    <w:p w14:paraId="0D12916F" w14:textId="77777777" w:rsidR="005814C2" w:rsidRPr="005814C2" w:rsidRDefault="005814C2" w:rsidP="00942C16">
      <w:pPr>
        <w:pStyle w:val="ListParagraph"/>
        <w:numPr>
          <w:ilvl w:val="0"/>
          <w:numId w:val="13"/>
        </w:numPr>
        <w:spacing w:before="120" w:after="60" w:line="276" w:lineRule="auto"/>
        <w:ind w:left="567"/>
        <w:contextualSpacing w:val="0"/>
      </w:pPr>
      <w:r w:rsidRPr="005814C2">
        <w:t>strong written and verbal communication skills, to enable briefing and advice to senior executives and ministers</w:t>
      </w:r>
    </w:p>
    <w:p w14:paraId="1C620A5F" w14:textId="77777777" w:rsidR="005814C2" w:rsidRPr="005814C2" w:rsidRDefault="005814C2" w:rsidP="00942C16">
      <w:pPr>
        <w:pStyle w:val="ListParagraph"/>
        <w:numPr>
          <w:ilvl w:val="0"/>
          <w:numId w:val="13"/>
        </w:numPr>
        <w:spacing w:before="120" w:after="120" w:line="276" w:lineRule="auto"/>
        <w:ind w:left="567"/>
        <w:contextualSpacing w:val="0"/>
      </w:pPr>
      <w:r w:rsidRPr="005814C2">
        <w:t>an ability to work independently, identify priorities, goals and objectives, and manage risks to deliver consistently high-quality outputs to meet targets and critical deadlines</w:t>
      </w:r>
    </w:p>
    <w:p w14:paraId="78349714" w14:textId="77777777" w:rsidR="005814C2" w:rsidRPr="005814C2" w:rsidRDefault="005814C2" w:rsidP="00942C16">
      <w:pPr>
        <w:pStyle w:val="ListParagraph"/>
        <w:numPr>
          <w:ilvl w:val="0"/>
          <w:numId w:val="13"/>
        </w:numPr>
        <w:spacing w:before="120" w:after="120" w:line="276" w:lineRule="auto"/>
        <w:ind w:left="567"/>
        <w:contextualSpacing w:val="0"/>
      </w:pPr>
      <w:r w:rsidRPr="005814C2">
        <w:t>a commitment to continuous improvement, working in new ways and a demonstrated ability to lead, implement and respond positively to change</w:t>
      </w:r>
    </w:p>
    <w:p w14:paraId="1494DFCA" w14:textId="77777777" w:rsidR="005814C2" w:rsidRPr="005814C2" w:rsidRDefault="005814C2" w:rsidP="005814C2">
      <w:pPr>
        <w:spacing w:before="120" w:after="120" w:line="276" w:lineRule="auto"/>
        <w:rPr>
          <w:b/>
        </w:rPr>
      </w:pPr>
      <w:r w:rsidRPr="005814C2">
        <w:rPr>
          <w:b/>
        </w:rPr>
        <w:t>Desirable:</w:t>
      </w:r>
    </w:p>
    <w:p w14:paraId="2E5A163C" w14:textId="77777777" w:rsidR="005814C2" w:rsidRPr="005814C2" w:rsidRDefault="005814C2" w:rsidP="005814C2">
      <w:pPr>
        <w:spacing w:before="120" w:after="120" w:line="276" w:lineRule="auto"/>
      </w:pPr>
      <w:r w:rsidRPr="005814C2">
        <w:t>The following skills and/or experience would be highly regarded:</w:t>
      </w:r>
    </w:p>
    <w:p w14:paraId="5113CB12" w14:textId="77777777" w:rsidR="005814C2" w:rsidRPr="005814C2" w:rsidRDefault="005814C2" w:rsidP="00942C16">
      <w:pPr>
        <w:pStyle w:val="ListParagraph"/>
        <w:numPr>
          <w:ilvl w:val="0"/>
          <w:numId w:val="14"/>
        </w:numPr>
        <w:spacing w:before="120" w:after="120" w:line="276" w:lineRule="auto"/>
        <w:ind w:left="567"/>
        <w:contextualSpacing w:val="0"/>
      </w:pPr>
      <w:r w:rsidRPr="005814C2">
        <w:t xml:space="preserve">an understanding of monitoring, evaluation and learning systems including methodologies, tools, data collection, analysis and reporting </w:t>
      </w:r>
    </w:p>
    <w:p w14:paraId="7F62521E" w14:textId="77777777" w:rsidR="005814C2" w:rsidRPr="005814C2" w:rsidRDefault="005814C2" w:rsidP="00942C16">
      <w:pPr>
        <w:pStyle w:val="ListParagraph"/>
        <w:numPr>
          <w:ilvl w:val="0"/>
          <w:numId w:val="14"/>
        </w:numPr>
        <w:spacing w:before="120" w:after="120" w:line="276" w:lineRule="auto"/>
        <w:ind w:left="567"/>
        <w:contextualSpacing w:val="0"/>
      </w:pPr>
      <w:r w:rsidRPr="005814C2">
        <w:t>experience working on major reviews, inquiries or royal commissions for government</w:t>
      </w:r>
    </w:p>
    <w:p w14:paraId="79F54E45" w14:textId="77777777" w:rsidR="005814C2" w:rsidRPr="005814C2" w:rsidRDefault="005814C2" w:rsidP="00942C16">
      <w:pPr>
        <w:pStyle w:val="ListParagraph"/>
        <w:numPr>
          <w:ilvl w:val="0"/>
          <w:numId w:val="14"/>
        </w:numPr>
        <w:spacing w:before="120" w:after="120" w:line="276" w:lineRule="auto"/>
        <w:ind w:left="567"/>
        <w:contextualSpacing w:val="0"/>
      </w:pPr>
      <w:r w:rsidRPr="005814C2">
        <w:t>experience in emergency management and/or disaster funding programs/policy at Commonwealth, state or local government level</w:t>
      </w:r>
    </w:p>
    <w:p w14:paraId="52C89331" w14:textId="77777777" w:rsidR="005814C2" w:rsidRPr="005814C2" w:rsidRDefault="005814C2" w:rsidP="005814C2">
      <w:pPr>
        <w:spacing w:before="120" w:after="120" w:line="276" w:lineRule="auto"/>
        <w:rPr>
          <w:b/>
        </w:rPr>
      </w:pPr>
      <w:r w:rsidRPr="005814C2">
        <w:rPr>
          <w:b/>
        </w:rPr>
        <w:t>The key duties of the positions include:</w:t>
      </w:r>
    </w:p>
    <w:p w14:paraId="73C3AED1" w14:textId="77777777" w:rsidR="005814C2" w:rsidRPr="005814C2" w:rsidRDefault="005814C2" w:rsidP="00942C16">
      <w:pPr>
        <w:pStyle w:val="ListParagraph"/>
        <w:numPr>
          <w:ilvl w:val="0"/>
          <w:numId w:val="12"/>
        </w:numPr>
        <w:spacing w:before="120" w:after="120" w:line="276" w:lineRule="auto"/>
        <w:ind w:left="567" w:hanging="357"/>
        <w:contextualSpacing w:val="0"/>
      </w:pPr>
      <w:r w:rsidRPr="005814C2">
        <w:t xml:space="preserve">Be responsible for coordinating project management activities, including the development of project documentation, maintenance of records, and reporting on project progress and outcomes. </w:t>
      </w:r>
    </w:p>
    <w:p w14:paraId="351676F8" w14:textId="77777777" w:rsidR="005814C2" w:rsidRPr="005814C2" w:rsidRDefault="005814C2" w:rsidP="00942C16">
      <w:pPr>
        <w:pStyle w:val="ListParagraph"/>
        <w:numPr>
          <w:ilvl w:val="0"/>
          <w:numId w:val="12"/>
        </w:numPr>
        <w:spacing w:before="120" w:after="120" w:line="276" w:lineRule="auto"/>
        <w:ind w:left="567" w:hanging="357"/>
        <w:contextualSpacing w:val="0"/>
      </w:pPr>
      <w:r w:rsidRPr="005814C2">
        <w:t xml:space="preserve">Produce procurement documents and records relating to the contract management of external consultants including administration </w:t>
      </w:r>
      <w:r w:rsidRPr="005814C2">
        <w:rPr>
          <w:rFonts w:ascii="Helvetica" w:hAnsi="Helvetica"/>
          <w:shd w:val="clear" w:color="auto" w:fill="FFFFFF"/>
        </w:rPr>
        <w:t>to achieve agreed deliverables within set timeframes</w:t>
      </w:r>
    </w:p>
    <w:p w14:paraId="39DEE96D" w14:textId="77777777" w:rsidR="005814C2" w:rsidRPr="005814C2" w:rsidRDefault="005814C2" w:rsidP="00942C16">
      <w:pPr>
        <w:pStyle w:val="ListParagraph"/>
        <w:numPr>
          <w:ilvl w:val="0"/>
          <w:numId w:val="12"/>
        </w:numPr>
        <w:spacing w:before="120" w:after="120" w:line="276" w:lineRule="auto"/>
        <w:ind w:left="567" w:hanging="357"/>
        <w:contextualSpacing w:val="0"/>
      </w:pPr>
      <w:r w:rsidRPr="005814C2">
        <w:t xml:space="preserve">Provide advice on high quality policy development, interpretation and implementation, including preparation of correspondence, communications, reports, briefings and responses to other requests. </w:t>
      </w:r>
    </w:p>
    <w:p w14:paraId="37ADD290" w14:textId="77777777" w:rsidR="005814C2" w:rsidRPr="005814C2" w:rsidRDefault="005814C2" w:rsidP="00942C16">
      <w:pPr>
        <w:pStyle w:val="ListParagraph"/>
        <w:numPr>
          <w:ilvl w:val="0"/>
          <w:numId w:val="12"/>
        </w:numPr>
        <w:spacing w:before="120" w:after="120" w:line="276" w:lineRule="auto"/>
        <w:ind w:left="567" w:hanging="357"/>
        <w:contextualSpacing w:val="0"/>
      </w:pPr>
      <w:r w:rsidRPr="005814C2">
        <w:t>Prepare robust, proactive and innovative written advice based on an understanding of the strategic and policy environment and related issues, evidence from research, stakeholder and user needs and organisational priorities</w:t>
      </w:r>
    </w:p>
    <w:p w14:paraId="2273C198" w14:textId="77777777" w:rsidR="005814C2" w:rsidRPr="005814C2" w:rsidRDefault="005814C2" w:rsidP="00942C16">
      <w:pPr>
        <w:pStyle w:val="ListParagraph"/>
        <w:numPr>
          <w:ilvl w:val="0"/>
          <w:numId w:val="12"/>
        </w:numPr>
        <w:spacing w:before="120" w:after="60" w:line="276" w:lineRule="auto"/>
        <w:ind w:left="567" w:hanging="357"/>
        <w:contextualSpacing w:val="0"/>
      </w:pPr>
      <w:r w:rsidRPr="005814C2">
        <w:t>Build and maintain effective working relationships with stakeholders, including other Commonwealth organisations, state and territory governments and external service providers to deliver coordinated, effective monitoring and evaluation of the Agency’s initiatives.</w:t>
      </w:r>
    </w:p>
    <w:p w14:paraId="4DD6B18B" w14:textId="5CED5935" w:rsidR="005814C2" w:rsidRPr="005814C2" w:rsidRDefault="005814C2" w:rsidP="00942C16">
      <w:pPr>
        <w:pStyle w:val="ListParagraph"/>
        <w:numPr>
          <w:ilvl w:val="0"/>
          <w:numId w:val="12"/>
        </w:numPr>
        <w:spacing w:before="120" w:after="120" w:line="276" w:lineRule="auto"/>
        <w:ind w:left="567" w:hanging="357"/>
        <w:contextualSpacing w:val="0"/>
      </w:pPr>
      <w:r w:rsidRPr="005814C2">
        <w:t>Support</w:t>
      </w:r>
      <w:r w:rsidR="004234D9">
        <w:t xml:space="preserve"> and lead</w:t>
      </w:r>
      <w:bookmarkStart w:id="0" w:name="_GoBack"/>
      <w:bookmarkEnd w:id="0"/>
      <w:r w:rsidRPr="005814C2">
        <w:t xml:space="preserve"> the design, development and implementation of monitoring and evaluation frameworks, including processes, tools and templates.</w:t>
      </w:r>
    </w:p>
    <w:p w14:paraId="7F257432" w14:textId="0C899AAD" w:rsidR="00D47768" w:rsidRDefault="005814C2" w:rsidP="00942C16">
      <w:pPr>
        <w:pStyle w:val="ListParagraph"/>
        <w:numPr>
          <w:ilvl w:val="0"/>
          <w:numId w:val="12"/>
        </w:numPr>
        <w:spacing w:before="120" w:after="120" w:line="276" w:lineRule="auto"/>
        <w:ind w:left="567" w:hanging="357"/>
        <w:contextualSpacing w:val="0"/>
      </w:pPr>
      <w:r w:rsidRPr="005814C2">
        <w:t>Provide proactive and structured support across the Agency to improve consistency of review and evaluation activities, reporting and accountability</w:t>
      </w:r>
    </w:p>
    <w:p w14:paraId="2602C5EA" w14:textId="08D56F8F" w:rsidR="004D06DA" w:rsidRPr="004F55BA" w:rsidRDefault="004D06DA" w:rsidP="00D47768">
      <w:pPr>
        <w:pStyle w:val="Heading2"/>
      </w:pPr>
      <w:r w:rsidRPr="004F55BA">
        <w:t>Mandatory Core Capabilities</w:t>
      </w:r>
    </w:p>
    <w:p w14:paraId="536F5808" w14:textId="77777777" w:rsidR="004D06DA" w:rsidRPr="004F55BA" w:rsidRDefault="004D06DA" w:rsidP="004D06DA">
      <w:pPr>
        <w:jc w:val="both"/>
        <w:rPr>
          <w:rFonts w:eastAsia="Times New Roman"/>
          <w:szCs w:val="20"/>
        </w:rPr>
      </w:pPr>
      <w:r w:rsidRPr="004F55BA">
        <w:rPr>
          <w:rFonts w:eastAsia="Times New Roman"/>
          <w:szCs w:val="20"/>
        </w:rPr>
        <w:t xml:space="preserve">This position has been assessed in accordance with the APSC Role Evaluation Framework. To perform the job successfully, an individual should demonstrate the capabilities, skills and knowledge, and </w:t>
      </w:r>
      <w:r w:rsidRPr="004F55BA">
        <w:rPr>
          <w:szCs w:val="20"/>
        </w:rPr>
        <w:t xml:space="preserve">adhere to all relevant aspects </w:t>
      </w:r>
      <w:r w:rsidRPr="004F55BA">
        <w:rPr>
          <w:rFonts w:eastAsia="Times New Roman"/>
          <w:szCs w:val="20"/>
        </w:rPr>
        <w:t>described by:</w:t>
      </w:r>
    </w:p>
    <w:p w14:paraId="71910352" w14:textId="77777777" w:rsidR="004D06DA" w:rsidRPr="000610F8" w:rsidRDefault="004234D9" w:rsidP="000610F8">
      <w:pPr>
        <w:pStyle w:val="ListParagraph"/>
        <w:numPr>
          <w:ilvl w:val="0"/>
          <w:numId w:val="17"/>
        </w:numPr>
        <w:spacing w:line="240" w:lineRule="auto"/>
        <w:jc w:val="both"/>
        <w:rPr>
          <w:rStyle w:val="Hyperlink"/>
          <w:rFonts w:eastAsia="Calibri"/>
        </w:rPr>
      </w:pPr>
      <w:hyperlink r:id="rId10" w:history="1">
        <w:r w:rsidR="004D06DA" w:rsidRPr="000610F8">
          <w:rPr>
            <w:rStyle w:val="Hyperlink"/>
            <w:rFonts w:eastAsia="Calibri"/>
          </w:rPr>
          <w:t>Work Level Standards</w:t>
        </w:r>
      </w:hyperlink>
    </w:p>
    <w:p w14:paraId="63394784" w14:textId="77777777" w:rsidR="004D06DA" w:rsidRPr="000610F8" w:rsidRDefault="004234D9" w:rsidP="000610F8">
      <w:pPr>
        <w:pStyle w:val="ListParagraph"/>
        <w:numPr>
          <w:ilvl w:val="0"/>
          <w:numId w:val="17"/>
        </w:numPr>
        <w:spacing w:line="240" w:lineRule="auto"/>
        <w:jc w:val="both"/>
        <w:rPr>
          <w:rFonts w:eastAsia="Times New Roman"/>
        </w:rPr>
      </w:pPr>
      <w:hyperlink r:id="rId11" w:history="1">
        <w:r w:rsidR="004D06DA" w:rsidRPr="000610F8">
          <w:rPr>
            <w:rStyle w:val="Hyperlink"/>
            <w:rFonts w:eastAsia="Calibri"/>
          </w:rPr>
          <w:t>ILS - A guide to the Integrated Leadership System</w:t>
        </w:r>
      </w:hyperlink>
    </w:p>
    <w:p w14:paraId="27796DFE" w14:textId="77777777" w:rsidR="004D06DA" w:rsidRPr="000610F8" w:rsidRDefault="004234D9" w:rsidP="000610F8">
      <w:pPr>
        <w:pStyle w:val="ListParagraph"/>
        <w:numPr>
          <w:ilvl w:val="0"/>
          <w:numId w:val="17"/>
        </w:numPr>
        <w:spacing w:line="240" w:lineRule="auto"/>
        <w:jc w:val="both"/>
        <w:rPr>
          <w:szCs w:val="20"/>
        </w:rPr>
      </w:pPr>
      <w:hyperlink r:id="rId12" w:history="1">
        <w:r w:rsidR="004D06DA" w:rsidRPr="000610F8">
          <w:rPr>
            <w:rStyle w:val="Hyperlink"/>
            <w:rFonts w:eastAsia="Calibri"/>
          </w:rPr>
          <w:t>Home Affairs Professional Standards and Integrity Framework</w:t>
        </w:r>
      </w:hyperlink>
    </w:p>
    <w:p w14:paraId="787D7758" w14:textId="77777777" w:rsidR="004D06DA" w:rsidRPr="000610F8" w:rsidRDefault="004234D9" w:rsidP="000610F8">
      <w:pPr>
        <w:pStyle w:val="ListParagraph"/>
        <w:numPr>
          <w:ilvl w:val="0"/>
          <w:numId w:val="17"/>
        </w:numPr>
        <w:spacing w:line="240" w:lineRule="auto"/>
        <w:jc w:val="both"/>
        <w:rPr>
          <w:szCs w:val="20"/>
        </w:rPr>
      </w:pPr>
      <w:hyperlink r:id="rId13" w:history="1">
        <w:r w:rsidR="004D06DA" w:rsidRPr="000610F8">
          <w:rPr>
            <w:rStyle w:val="Hyperlink"/>
            <w:rFonts w:eastAsia="Calibri"/>
          </w:rPr>
          <w:t>APS Legislative Requirements</w:t>
        </w:r>
      </w:hyperlink>
    </w:p>
    <w:p w14:paraId="00587584" w14:textId="77777777" w:rsidR="00AB388D" w:rsidRPr="002D7042" w:rsidRDefault="004234D9" w:rsidP="000610F8">
      <w:pPr>
        <w:pStyle w:val="ListParagraph"/>
        <w:numPr>
          <w:ilvl w:val="0"/>
          <w:numId w:val="17"/>
        </w:numPr>
        <w:spacing w:line="240" w:lineRule="auto"/>
        <w:jc w:val="both"/>
      </w:pPr>
      <w:hyperlink r:id="rId14" w:history="1">
        <w:r w:rsidR="004D06DA" w:rsidRPr="000610F8">
          <w:rPr>
            <w:rStyle w:val="Hyperlink"/>
            <w:rFonts w:eastAsia="Calibri"/>
          </w:rPr>
          <w:t>APS Values and Code of Conduct</w:t>
        </w:r>
      </w:hyperlink>
    </w:p>
    <w:sdt>
      <w:sdtPr>
        <w:rPr>
          <w:rStyle w:val="PageNumber"/>
          <w:color w:val="FFFFFF" w:themeColor="background1"/>
        </w:rPr>
        <w:id w:val="242991591"/>
        <w:docPartObj>
          <w:docPartGallery w:val="Page Numbers (Bottom of Page)"/>
          <w:docPartUnique/>
        </w:docPartObj>
      </w:sdtPr>
      <w:sdtEndPr>
        <w:rPr>
          <w:rStyle w:val="PageNumber"/>
          <w:color w:val="auto"/>
        </w:rPr>
      </w:sdtEndPr>
      <w:sdtContent>
        <w:p w14:paraId="5CA0F6E2" w14:textId="77777777" w:rsidR="00AB388D" w:rsidRPr="002D7042" w:rsidRDefault="00AB388D" w:rsidP="00AB388D">
          <w:pPr>
            <w:framePr w:w="1549" w:h="384" w:hRule="exact" w:wrap="none" w:vAnchor="text" w:hAnchor="page" w:x="7768" w:y="1"/>
            <w:rPr>
              <w:color w:val="FFFFFF" w:themeColor="background1"/>
            </w:rPr>
          </w:pPr>
          <w:r w:rsidRPr="002D7042">
            <w:rPr>
              <w:rStyle w:val="PageNumber"/>
              <w:color w:val="FFFFFF" w:themeColor="background1"/>
            </w:rPr>
            <w:fldChar w:fldCharType="begin"/>
          </w:r>
          <w:r w:rsidRPr="002D7042">
            <w:rPr>
              <w:rStyle w:val="PageNumber"/>
              <w:color w:val="FFFFFF" w:themeColor="background1"/>
            </w:rPr>
            <w:instrText xml:space="preserve"> PAGE </w:instrText>
          </w:r>
          <w:r w:rsidRPr="002D7042">
            <w:rPr>
              <w:rStyle w:val="PageNumber"/>
              <w:color w:val="FFFFFF" w:themeColor="background1"/>
            </w:rPr>
            <w:fldChar w:fldCharType="separate"/>
          </w:r>
          <w:r w:rsidRPr="002D7042">
            <w:rPr>
              <w:rStyle w:val="PageNumber"/>
              <w:noProof/>
              <w:color w:val="FFFFFF" w:themeColor="background1"/>
            </w:rPr>
            <w:t>1</w:t>
          </w:r>
          <w:r w:rsidRPr="002D7042">
            <w:rPr>
              <w:rStyle w:val="PageNumber"/>
              <w:color w:val="FFFFFF" w:themeColor="background1"/>
            </w:rPr>
            <w:fldChar w:fldCharType="end"/>
          </w:r>
          <w:r w:rsidRPr="002D7042">
            <w:rPr>
              <w:rStyle w:val="PageNumber"/>
              <w:color w:val="FFFFFF" w:themeColor="background1"/>
            </w:rPr>
            <w:t xml:space="preserve"> </w:t>
          </w:r>
          <w:r w:rsidRPr="002D7042">
            <w:rPr>
              <w:rStyle w:val="FooterChar"/>
              <w:color w:val="FFFFFF" w:themeColor="background1"/>
            </w:rPr>
            <w:t>| Report title</w:t>
          </w:r>
        </w:p>
        <w:p w14:paraId="262C2335" w14:textId="77777777" w:rsidR="00AB388D" w:rsidRPr="002D7042" w:rsidRDefault="00AB388D" w:rsidP="00AB388D">
          <w:pPr>
            <w:pStyle w:val="Footer"/>
            <w:framePr w:w="1549" w:h="384" w:hRule="exact" w:wrap="none" w:vAnchor="text" w:hAnchor="page" w:x="7768" w:y="1"/>
            <w:rPr>
              <w:rStyle w:val="PageNumber"/>
            </w:rPr>
          </w:pPr>
          <w:r w:rsidRPr="002D7042">
            <w:rPr>
              <w:rStyle w:val="PageNumber"/>
            </w:rPr>
            <w:t xml:space="preserve"> </w:t>
          </w:r>
        </w:p>
      </w:sdtContent>
    </w:sdt>
    <w:p w14:paraId="064F67B9" w14:textId="77777777" w:rsidR="00AB388D" w:rsidRPr="002D7042" w:rsidRDefault="00AB388D" w:rsidP="00AB388D">
      <w:pPr>
        <w:framePr w:w="1549" w:h="384" w:hRule="exact" w:wrap="none" w:vAnchor="text" w:hAnchor="page" w:x="7768" w:y="1"/>
        <w:rPr>
          <w:color w:val="FFFFFF" w:themeColor="background1"/>
        </w:rPr>
      </w:pPr>
      <w:r w:rsidRPr="002D7042">
        <w:rPr>
          <w:color w:val="FFFFFF" w:themeColor="background1"/>
        </w:rPr>
        <w:t xml:space="preserve"> </w:t>
      </w:r>
      <w:r w:rsidRPr="002D7042">
        <w:rPr>
          <w:noProof/>
          <w:lang w:eastAsia="en-AU"/>
        </w:rPr>
        <w:drawing>
          <wp:anchor distT="0" distB="0" distL="114300" distR="114300" simplePos="0" relativeHeight="251661312" behindDoc="1" locked="1" layoutInCell="1" allowOverlap="0" wp14:anchorId="366D0A68" wp14:editId="10350629">
            <wp:simplePos x="0" y="0"/>
            <wp:positionH relativeFrom="page">
              <wp:posOffset>4932045</wp:posOffset>
            </wp:positionH>
            <wp:positionV relativeFrom="page">
              <wp:posOffset>10654665</wp:posOffset>
            </wp:positionV>
            <wp:extent cx="7599600" cy="107496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 rectang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599600" cy="10749600"/>
                    </a:xfrm>
                    <a:prstGeom prst="rect">
                      <a:avLst/>
                    </a:prstGeom>
                  </pic:spPr>
                </pic:pic>
              </a:graphicData>
            </a:graphic>
            <wp14:sizeRelH relativeFrom="margin">
              <wp14:pctWidth>0</wp14:pctWidth>
            </wp14:sizeRelH>
            <wp14:sizeRelV relativeFrom="margin">
              <wp14:pctHeight>0</wp14:pctHeight>
            </wp14:sizeRelV>
          </wp:anchor>
        </w:drawing>
      </w:r>
    </w:p>
    <w:sdt>
      <w:sdtPr>
        <w:rPr>
          <w:rStyle w:val="PageNumber"/>
          <w:color w:val="FFFFFF" w:themeColor="background1"/>
        </w:rPr>
        <w:id w:val="468943805"/>
        <w:docPartObj>
          <w:docPartGallery w:val="Page Numbers (Bottom of Page)"/>
          <w:docPartUnique/>
        </w:docPartObj>
      </w:sdtPr>
      <w:sdtEndPr>
        <w:rPr>
          <w:rStyle w:val="PageNumber"/>
          <w:color w:val="auto"/>
        </w:rPr>
      </w:sdtEndPr>
      <w:sdtContent>
        <w:p w14:paraId="2F4AD1EA" w14:textId="77777777" w:rsidR="00AB388D" w:rsidRPr="002D7042" w:rsidRDefault="00AB388D" w:rsidP="00AB388D">
          <w:pPr>
            <w:framePr w:w="1549" w:h="384" w:hRule="exact" w:wrap="none" w:vAnchor="text" w:hAnchor="page" w:x="7768" w:y="1"/>
            <w:rPr>
              <w:color w:val="FFFFFF" w:themeColor="background1"/>
            </w:rPr>
          </w:pPr>
          <w:r w:rsidRPr="002D7042">
            <w:rPr>
              <w:rStyle w:val="PageNumber"/>
              <w:color w:val="FFFFFF" w:themeColor="background1"/>
            </w:rPr>
            <w:fldChar w:fldCharType="begin"/>
          </w:r>
          <w:r w:rsidRPr="002D7042">
            <w:rPr>
              <w:rStyle w:val="PageNumber"/>
              <w:color w:val="FFFFFF" w:themeColor="background1"/>
            </w:rPr>
            <w:instrText xml:space="preserve"> PAGE </w:instrText>
          </w:r>
          <w:r w:rsidRPr="002D7042">
            <w:rPr>
              <w:rStyle w:val="PageNumber"/>
              <w:color w:val="FFFFFF" w:themeColor="background1"/>
            </w:rPr>
            <w:fldChar w:fldCharType="separate"/>
          </w:r>
          <w:r w:rsidRPr="002D7042">
            <w:rPr>
              <w:rStyle w:val="PageNumber"/>
              <w:noProof/>
              <w:color w:val="FFFFFF" w:themeColor="background1"/>
            </w:rPr>
            <w:t>1</w:t>
          </w:r>
          <w:r w:rsidRPr="002D7042">
            <w:rPr>
              <w:rStyle w:val="PageNumber"/>
              <w:color w:val="FFFFFF" w:themeColor="background1"/>
            </w:rPr>
            <w:fldChar w:fldCharType="end"/>
          </w:r>
          <w:r w:rsidRPr="002D7042">
            <w:rPr>
              <w:rStyle w:val="PageNumber"/>
              <w:color w:val="FFFFFF" w:themeColor="background1"/>
            </w:rPr>
            <w:t xml:space="preserve"> </w:t>
          </w:r>
          <w:r w:rsidRPr="002D7042">
            <w:rPr>
              <w:rStyle w:val="FooterChar"/>
              <w:color w:val="FFFFFF" w:themeColor="background1"/>
            </w:rPr>
            <w:t>| Report title</w:t>
          </w:r>
        </w:p>
        <w:p w14:paraId="6463D034" w14:textId="77777777" w:rsidR="00AB388D" w:rsidRPr="003A47C3" w:rsidRDefault="00AB388D" w:rsidP="00AB388D">
          <w:pPr>
            <w:pStyle w:val="Footer"/>
            <w:framePr w:w="1549" w:h="384" w:hRule="exact" w:wrap="none" w:vAnchor="text" w:hAnchor="page" w:x="7768" w:y="1"/>
            <w:rPr>
              <w:rStyle w:val="PageNumber"/>
            </w:rPr>
          </w:pPr>
          <w:r w:rsidRPr="002D7042">
            <w:rPr>
              <w:rStyle w:val="PageNumber"/>
            </w:rPr>
            <w:t xml:space="preserve"> </w:t>
          </w:r>
        </w:p>
      </w:sdtContent>
    </w:sdt>
    <w:p w14:paraId="5AB2FFE1" w14:textId="4A1BE8CD" w:rsidR="00942C16" w:rsidRPr="004F55BA" w:rsidRDefault="00942C16" w:rsidP="00942C16">
      <w:pPr>
        <w:pStyle w:val="Heading2"/>
      </w:pPr>
      <w:r>
        <w:t>How to Apply</w:t>
      </w:r>
    </w:p>
    <w:p w14:paraId="11E9F6E5" w14:textId="0507CFFC" w:rsidR="00942C16" w:rsidRDefault="00942C16" w:rsidP="00942C16">
      <w:pPr>
        <w:pStyle w:val="paragraph"/>
        <w:spacing w:before="0" w:beforeAutospacing="0" w:after="0" w:afterAutospacing="0"/>
        <w:textAlignment w:val="baseline"/>
        <w:rPr>
          <w:rStyle w:val="eop"/>
          <w:sz w:val="22"/>
          <w:szCs w:val="22"/>
        </w:rPr>
      </w:pPr>
      <w:r>
        <w:rPr>
          <w:rStyle w:val="normaltextrun"/>
          <w:rFonts w:ascii="Arial" w:hAnsi="Arial" w:cs="Arial"/>
          <w:sz w:val="22"/>
          <w:szCs w:val="22"/>
        </w:rPr>
        <w:t>P</w:t>
      </w:r>
      <w:r>
        <w:rPr>
          <w:rStyle w:val="normaltextrun"/>
          <w:rFonts w:ascii="Arial" w:hAnsi="Arial" w:cs="Arial"/>
          <w:sz w:val="22"/>
          <w:szCs w:val="22"/>
        </w:rPr>
        <w:t xml:space="preserve">lease email a copy of </w:t>
      </w:r>
      <w:r w:rsidRPr="00942C16">
        <w:rPr>
          <w:rStyle w:val="normaltextrun"/>
          <w:rFonts w:ascii="Arial" w:hAnsi="Arial" w:cs="Arial"/>
          <w:sz w:val="22"/>
          <w:szCs w:val="22"/>
        </w:rPr>
        <w:t xml:space="preserve">your resume along with why you are interested in working for the taskforce (no more than 200 words) to </w:t>
      </w:r>
      <w:hyperlink r:id="rId16" w:tgtFrame="_blank" w:history="1">
        <w:r w:rsidRPr="00942C16">
          <w:rPr>
            <w:rStyle w:val="normaltextrun"/>
            <w:rFonts w:ascii="Arial" w:hAnsi="Arial" w:cs="Arial"/>
            <w:color w:val="0000FF"/>
            <w:sz w:val="22"/>
            <w:szCs w:val="22"/>
            <w:u w:val="single"/>
          </w:rPr>
          <w:t>Review.Taskforce@nema.gov.au</w:t>
        </w:r>
      </w:hyperlink>
      <w:r w:rsidRPr="00942C16">
        <w:rPr>
          <w:rStyle w:val="normaltextrun"/>
          <w:rFonts w:ascii="Arial" w:hAnsi="Arial" w:cs="Arial"/>
          <w:sz w:val="22"/>
          <w:szCs w:val="22"/>
        </w:rPr>
        <w:t xml:space="preserve"> by </w:t>
      </w:r>
      <w:r>
        <w:rPr>
          <w:rStyle w:val="normaltextrun"/>
          <w:rFonts w:ascii="Arial" w:hAnsi="Arial" w:cs="Arial"/>
          <w:sz w:val="22"/>
          <w:szCs w:val="22"/>
        </w:rPr>
        <w:t>COB Thursday 19 January,</w:t>
      </w:r>
      <w:r w:rsidRPr="00942C16">
        <w:rPr>
          <w:rStyle w:val="normaltextrun"/>
          <w:rFonts w:ascii="Arial" w:hAnsi="Arial" w:cs="Arial"/>
          <w:sz w:val="22"/>
          <w:szCs w:val="22"/>
        </w:rPr>
        <w:t xml:space="preserve"> noting that applications will be reviewed on a rolling basis.</w:t>
      </w:r>
      <w:r>
        <w:rPr>
          <w:rStyle w:val="eop"/>
          <w:sz w:val="22"/>
          <w:szCs w:val="22"/>
        </w:rPr>
        <w:t> </w:t>
      </w:r>
    </w:p>
    <w:p w14:paraId="2D5BF7D7" w14:textId="77777777" w:rsidR="00942C16" w:rsidRDefault="00942C16" w:rsidP="00942C16">
      <w:pPr>
        <w:pStyle w:val="paragraph"/>
        <w:spacing w:before="0" w:beforeAutospacing="0" w:after="0" w:afterAutospacing="0"/>
        <w:textAlignment w:val="baseline"/>
        <w:rPr>
          <w:rFonts w:ascii="Segoe UI" w:hAnsi="Segoe UI" w:cs="Segoe UI"/>
          <w:sz w:val="18"/>
          <w:szCs w:val="18"/>
        </w:rPr>
      </w:pPr>
    </w:p>
    <w:p w14:paraId="57B165D0" w14:textId="460A2AEB" w:rsidR="00942C16" w:rsidRDefault="00942C16" w:rsidP="00942C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further information about the role,</w:t>
      </w:r>
      <w:r>
        <w:rPr>
          <w:rStyle w:val="normaltextrun"/>
          <w:rFonts w:ascii="Arial" w:hAnsi="Arial" w:cs="Arial"/>
          <w:sz w:val="22"/>
          <w:szCs w:val="22"/>
        </w:rPr>
        <w:t xml:space="preserve"> please contact Melissa McKenzie on (02) </w:t>
      </w:r>
      <w:r w:rsidRPr="00942C16">
        <w:rPr>
          <w:rStyle w:val="normaltextrun"/>
          <w:rFonts w:ascii="Arial" w:hAnsi="Arial" w:cs="Arial"/>
          <w:sz w:val="22"/>
          <w:szCs w:val="22"/>
        </w:rPr>
        <w:t>6113</w:t>
      </w:r>
      <w:r>
        <w:rPr>
          <w:rStyle w:val="normaltextrun"/>
          <w:rFonts w:ascii="Arial" w:hAnsi="Arial" w:cs="Arial"/>
          <w:sz w:val="22"/>
          <w:szCs w:val="22"/>
        </w:rPr>
        <w:t xml:space="preserve"> </w:t>
      </w:r>
      <w:r w:rsidRPr="00942C16">
        <w:rPr>
          <w:rStyle w:val="normaltextrun"/>
          <w:rFonts w:ascii="Arial" w:hAnsi="Arial" w:cs="Arial"/>
          <w:sz w:val="22"/>
          <w:szCs w:val="22"/>
        </w:rPr>
        <w:t>9583</w:t>
      </w:r>
      <w:r>
        <w:rPr>
          <w:rStyle w:val="normaltextrun"/>
          <w:rFonts w:ascii="Arial" w:hAnsi="Arial" w:cs="Arial"/>
          <w:sz w:val="22"/>
          <w:szCs w:val="22"/>
        </w:rPr>
        <w:t xml:space="preserve"> or email </w:t>
      </w:r>
      <w:hyperlink r:id="rId17" w:history="1">
        <w:r w:rsidRPr="00824197">
          <w:rPr>
            <w:rStyle w:val="Hyperlink"/>
            <w:rFonts w:cs="Arial"/>
            <w:sz w:val="22"/>
            <w:szCs w:val="22"/>
          </w:rPr>
          <w:t>Melissa.McKenzie@nema.gov.au</w:t>
        </w:r>
      </w:hyperlink>
      <w:r>
        <w:rPr>
          <w:rStyle w:val="normaltextrun"/>
          <w:rFonts w:ascii="Arial" w:hAnsi="Arial" w:cs="Arial"/>
          <w:sz w:val="22"/>
          <w:szCs w:val="22"/>
        </w:rPr>
        <w:t xml:space="preserve">. </w:t>
      </w:r>
    </w:p>
    <w:p w14:paraId="06E954BA" w14:textId="44E044EC" w:rsidR="00866444" w:rsidRDefault="00866444" w:rsidP="00942C16"/>
    <w:sectPr w:rsidR="00866444" w:rsidSect="00942C16">
      <w:headerReference w:type="default" r:id="rId18"/>
      <w:footerReference w:type="default" r:id="rId19"/>
      <w:pgSz w:w="11906" w:h="16838"/>
      <w:pgMar w:top="2269" w:right="1440" w:bottom="1135" w:left="1440"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FE026" w14:textId="77777777" w:rsidR="008A7ADA" w:rsidRDefault="008A7ADA" w:rsidP="00052A96">
      <w:pPr>
        <w:spacing w:after="0" w:line="240" w:lineRule="auto"/>
      </w:pPr>
      <w:r>
        <w:separator/>
      </w:r>
    </w:p>
  </w:endnote>
  <w:endnote w:type="continuationSeparator" w:id="0">
    <w:p w14:paraId="579FE15B" w14:textId="77777777" w:rsidR="008A7ADA" w:rsidRDefault="008A7ADA" w:rsidP="0005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82553870"/>
      <w:docPartObj>
        <w:docPartGallery w:val="Page Numbers (Bottom of Page)"/>
        <w:docPartUnique/>
      </w:docPartObj>
    </w:sdtPr>
    <w:sdtEndPr>
      <w:rPr>
        <w:rStyle w:val="PageNumber"/>
      </w:rPr>
    </w:sdtEndPr>
    <w:sdtContent>
      <w:p w14:paraId="13AB6401" w14:textId="6096D207" w:rsidR="00AB388D" w:rsidRPr="00ED3CDC" w:rsidRDefault="00ED3CDC" w:rsidP="007B3499">
        <w:pPr>
          <w:framePr w:w="1598" w:h="820" w:hRule="exact" w:wrap="none" w:vAnchor="text" w:hAnchor="page" w:x="8249" w:y="-111"/>
          <w:jc w:val="center"/>
        </w:pPr>
        <w:r w:rsidRPr="00ED3CDC">
          <w:rPr>
            <w:rStyle w:val="PageNumber"/>
          </w:rPr>
          <w:t xml:space="preserve"> </w:t>
        </w:r>
        <w:r w:rsidR="00AB388D" w:rsidRPr="00ED3CDC">
          <w:rPr>
            <w:rStyle w:val="PageNumber"/>
          </w:rPr>
          <w:fldChar w:fldCharType="begin"/>
        </w:r>
        <w:r w:rsidR="00AB388D" w:rsidRPr="00ED3CDC">
          <w:rPr>
            <w:rStyle w:val="PageNumber"/>
          </w:rPr>
          <w:instrText xml:space="preserve"> PAGE </w:instrText>
        </w:r>
        <w:r w:rsidR="00AB388D" w:rsidRPr="00ED3CDC">
          <w:rPr>
            <w:rStyle w:val="PageNumber"/>
          </w:rPr>
          <w:fldChar w:fldCharType="separate"/>
        </w:r>
        <w:r w:rsidR="004234D9">
          <w:rPr>
            <w:rStyle w:val="PageNumber"/>
            <w:noProof/>
          </w:rPr>
          <w:t>3</w:t>
        </w:r>
        <w:r w:rsidR="00AB388D" w:rsidRPr="00ED3CDC">
          <w:rPr>
            <w:rStyle w:val="PageNumber"/>
          </w:rPr>
          <w:fldChar w:fldCharType="end"/>
        </w:r>
        <w:r w:rsidR="00AB388D" w:rsidRPr="00ED3CDC">
          <w:rPr>
            <w:rStyle w:val="PageNumber"/>
          </w:rPr>
          <w:t xml:space="preserve"> </w:t>
        </w:r>
        <w:r w:rsidR="00AB388D" w:rsidRPr="00ED3CDC">
          <w:rPr>
            <w:rStyle w:val="FooterChar"/>
          </w:rPr>
          <w:t xml:space="preserve">| </w:t>
        </w:r>
      </w:p>
    </w:sdtContent>
  </w:sdt>
  <w:p w14:paraId="31282A52" w14:textId="77777777" w:rsidR="00052A96" w:rsidRDefault="00AB388D" w:rsidP="00AB388D">
    <w:pPr>
      <w:pStyle w:val="Footer"/>
    </w:pPr>
    <w:r>
      <w:rPr>
        <w:noProof/>
        <w:lang w:eastAsia="en-AU"/>
      </w:rPr>
      <w:t xml:space="preserve"> </w:t>
    </w:r>
    <w:r>
      <w:rPr>
        <w:noProof/>
        <w:lang w:eastAsia="en-AU"/>
      </w:rPr>
      <w:drawing>
        <wp:anchor distT="0" distB="0" distL="114300" distR="114300" simplePos="0" relativeHeight="251662336" behindDoc="1" locked="1" layoutInCell="1" allowOverlap="0" wp14:anchorId="3220D461" wp14:editId="30804B21">
          <wp:simplePos x="0" y="0"/>
          <wp:positionH relativeFrom="page">
            <wp:align>left</wp:align>
          </wp:positionH>
          <wp:positionV relativeFrom="page">
            <wp:posOffset>-635</wp:posOffset>
          </wp:positionV>
          <wp:extent cx="7599045" cy="1074928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9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47DF0" w14:textId="77777777" w:rsidR="008A7ADA" w:rsidRDefault="008A7ADA" w:rsidP="00052A96">
      <w:pPr>
        <w:spacing w:after="0" w:line="240" w:lineRule="auto"/>
      </w:pPr>
      <w:r>
        <w:separator/>
      </w:r>
    </w:p>
  </w:footnote>
  <w:footnote w:type="continuationSeparator" w:id="0">
    <w:p w14:paraId="2CEED102" w14:textId="77777777" w:rsidR="008A7ADA" w:rsidRDefault="008A7ADA" w:rsidP="0005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8E61" w14:textId="77777777" w:rsidR="0008133E" w:rsidRDefault="0008133E" w:rsidP="00DC440C">
    <w:pPr>
      <w:rPr>
        <w:rStyle w:val="CLASSIFICATIONChar"/>
      </w:rPr>
    </w:pPr>
  </w:p>
  <w:p w14:paraId="4C1CDC01" w14:textId="77777777" w:rsidR="00AB388D" w:rsidRDefault="004234D9" w:rsidP="0008133E">
    <w:pPr>
      <w:pStyle w:val="Header"/>
      <w:jc w:val="center"/>
      <w:rPr>
        <w:noProof/>
        <w:lang w:eastAsia="en-AU"/>
      </w:rPr>
    </w:pPr>
    <w:sdt>
      <w:sdtPr>
        <w:rPr>
          <w:rStyle w:val="CLASSIFICATIONChar"/>
        </w:rPr>
        <w:alias w:val="Classification"/>
        <w:tag w:val="Classification"/>
        <w:id w:val="205463371"/>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Arial" w:eastAsiaTheme="minorHAnsi" w:hAnsi="Arial"/>
          <w:caps w:val="0"/>
          <w:color w:val="auto"/>
          <w:sz w:val="22"/>
          <w:szCs w:val="22"/>
        </w:rPr>
      </w:sdtEndPr>
      <w:sdtContent>
        <w:r w:rsidR="004D06DA">
          <w:rPr>
            <w:rStyle w:val="CLASSIFICATIONChar"/>
          </w:rPr>
          <w:t>Official</w:t>
        </w:r>
      </w:sdtContent>
    </w:sdt>
    <w:r w:rsidR="00AB388D">
      <w:rPr>
        <w:noProof/>
        <w:lang w:eastAsia="en-AU"/>
      </w:rPr>
      <w:t xml:space="preserve"> </w:t>
    </w:r>
    <w:r w:rsidR="00ED3CDC">
      <w:rPr>
        <w:noProof/>
        <w:lang w:eastAsia="en-AU"/>
      </w:rPr>
      <w:drawing>
        <wp:anchor distT="0" distB="0" distL="114300" distR="114300" simplePos="0" relativeHeight="251666432" behindDoc="1" locked="1" layoutInCell="1" allowOverlap="0" wp14:anchorId="70F85F6B" wp14:editId="037171A1">
          <wp:simplePos x="0" y="0"/>
          <wp:positionH relativeFrom="page">
            <wp:posOffset>5715</wp:posOffset>
          </wp:positionH>
          <wp:positionV relativeFrom="page">
            <wp:posOffset>12065</wp:posOffset>
          </wp:positionV>
          <wp:extent cx="7617460" cy="12192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HEADER-A4_DR-310822.png"/>
                  <pic:cNvPicPr/>
                </pic:nvPicPr>
                <pic:blipFill rotWithShape="1">
                  <a:blip r:embed="rId1">
                    <a:extLst>
                      <a:ext uri="{28A0092B-C50C-407E-A947-70E740481C1C}">
                        <a14:useLocalDpi xmlns:a14="http://schemas.microsoft.com/office/drawing/2010/main" val="0"/>
                      </a:ext>
                    </a:extLst>
                  </a:blip>
                  <a:srcRect b="88677"/>
                  <a:stretch/>
                </pic:blipFill>
                <pic:spPr bwMode="auto">
                  <a:xfrm>
                    <a:off x="0" y="0"/>
                    <a:ext cx="761746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03"/>
    <w:multiLevelType w:val="hybridMultilevel"/>
    <w:tmpl w:val="6312429C"/>
    <w:lvl w:ilvl="0" w:tplc="9A0079C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D541E"/>
    <w:multiLevelType w:val="hybridMultilevel"/>
    <w:tmpl w:val="D4403182"/>
    <w:lvl w:ilvl="0" w:tplc="9A0079C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D37F1"/>
    <w:multiLevelType w:val="hybridMultilevel"/>
    <w:tmpl w:val="C69AA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8E0DA4"/>
    <w:multiLevelType w:val="multilevel"/>
    <w:tmpl w:val="E7D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40505"/>
    <w:multiLevelType w:val="hybridMultilevel"/>
    <w:tmpl w:val="1DEE7FA8"/>
    <w:lvl w:ilvl="0" w:tplc="A3300742">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3976951"/>
    <w:multiLevelType w:val="hybridMultilevel"/>
    <w:tmpl w:val="1F288864"/>
    <w:lvl w:ilvl="0" w:tplc="E722865A">
      <w:start w:val="1"/>
      <w:numFmt w:val="bullet"/>
      <w:pStyle w:val="Bullet-level1"/>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A6EA5"/>
    <w:multiLevelType w:val="hybridMultilevel"/>
    <w:tmpl w:val="1F94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4025AD"/>
    <w:multiLevelType w:val="hybridMultilevel"/>
    <w:tmpl w:val="2788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62741D"/>
    <w:multiLevelType w:val="multilevel"/>
    <w:tmpl w:val="B34A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47ABC"/>
    <w:multiLevelType w:val="hybridMultilevel"/>
    <w:tmpl w:val="82AA2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0360A"/>
    <w:multiLevelType w:val="hybridMultilevel"/>
    <w:tmpl w:val="4740CE54"/>
    <w:lvl w:ilvl="0" w:tplc="1E8681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FE6D19"/>
    <w:multiLevelType w:val="hybridMultilevel"/>
    <w:tmpl w:val="5F20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24B163B"/>
    <w:multiLevelType w:val="hybridMultilevel"/>
    <w:tmpl w:val="F6C4584E"/>
    <w:lvl w:ilvl="0" w:tplc="9A0079C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A35097"/>
    <w:multiLevelType w:val="multilevel"/>
    <w:tmpl w:val="02F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54116"/>
    <w:multiLevelType w:val="hybridMultilevel"/>
    <w:tmpl w:val="61348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8477E2"/>
    <w:multiLevelType w:val="multilevel"/>
    <w:tmpl w:val="D61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F433B"/>
    <w:multiLevelType w:val="multilevel"/>
    <w:tmpl w:val="D7E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22E4B"/>
    <w:multiLevelType w:val="hybridMultilevel"/>
    <w:tmpl w:val="959E5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315A70"/>
    <w:multiLevelType w:val="multilevel"/>
    <w:tmpl w:val="B96602C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F906DD"/>
    <w:multiLevelType w:val="hybridMultilevel"/>
    <w:tmpl w:val="E954F4A0"/>
    <w:lvl w:ilvl="0" w:tplc="2180B1DC">
      <w:start w:val="1"/>
      <w:numFmt w:val="bullet"/>
      <w:pStyle w:val="Bulletshape"/>
      <w:lvlText w:val=""/>
      <w:lvlJc w:val="left"/>
      <w:pPr>
        <w:ind w:left="1494" w:hanging="360"/>
      </w:pPr>
      <w:rPr>
        <w:rFonts w:ascii="Wingdings 3" w:hAnsi="Wingdings 3" w:hint="default"/>
        <w:color w:val="003E5A" w:themeColor="accent2"/>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num w:numId="1">
    <w:abstractNumId w:val="5"/>
  </w:num>
  <w:num w:numId="2">
    <w:abstractNumId w:val="10"/>
  </w:num>
  <w:num w:numId="3">
    <w:abstractNumId w:val="14"/>
  </w:num>
  <w:num w:numId="4">
    <w:abstractNumId w:val="9"/>
  </w:num>
  <w:num w:numId="5">
    <w:abstractNumId w:val="11"/>
  </w:num>
  <w:num w:numId="6">
    <w:abstractNumId w:val="2"/>
  </w:num>
  <w:num w:numId="7">
    <w:abstractNumId w:val="15"/>
  </w:num>
  <w:num w:numId="8">
    <w:abstractNumId w:val="13"/>
  </w:num>
  <w:num w:numId="9">
    <w:abstractNumId w:val="8"/>
  </w:num>
  <w:num w:numId="10">
    <w:abstractNumId w:val="16"/>
  </w:num>
  <w:num w:numId="11">
    <w:abstractNumId w:val="3"/>
  </w:num>
  <w:num w:numId="12">
    <w:abstractNumId w:val="17"/>
  </w:num>
  <w:num w:numId="13">
    <w:abstractNumId w:val="7"/>
  </w:num>
  <w:num w:numId="14">
    <w:abstractNumId w:val="6"/>
  </w:num>
  <w:num w:numId="15">
    <w:abstractNumId w:val="18"/>
  </w:num>
  <w:num w:numId="16">
    <w:abstractNumId w:val="4"/>
  </w:num>
  <w:num w:numId="17">
    <w:abstractNumId w:val="1"/>
  </w:num>
  <w:num w:numId="18">
    <w:abstractNumId w:val="12"/>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FA"/>
    <w:rsid w:val="00051BFD"/>
    <w:rsid w:val="00052A96"/>
    <w:rsid w:val="00057DFA"/>
    <w:rsid w:val="000610F8"/>
    <w:rsid w:val="000808FE"/>
    <w:rsid w:val="0008133E"/>
    <w:rsid w:val="00092AD6"/>
    <w:rsid w:val="00123AD5"/>
    <w:rsid w:val="0013561B"/>
    <w:rsid w:val="0017739A"/>
    <w:rsid w:val="00181BA4"/>
    <w:rsid w:val="0018307F"/>
    <w:rsid w:val="00186E0D"/>
    <w:rsid w:val="002837B5"/>
    <w:rsid w:val="00291CEE"/>
    <w:rsid w:val="002D7042"/>
    <w:rsid w:val="002E7439"/>
    <w:rsid w:val="002E7D81"/>
    <w:rsid w:val="003937B3"/>
    <w:rsid w:val="003C0798"/>
    <w:rsid w:val="003D732D"/>
    <w:rsid w:val="004234D9"/>
    <w:rsid w:val="004B1EC4"/>
    <w:rsid w:val="004D06DA"/>
    <w:rsid w:val="004F55BA"/>
    <w:rsid w:val="005746EA"/>
    <w:rsid w:val="005814C2"/>
    <w:rsid w:val="005E441C"/>
    <w:rsid w:val="0062419F"/>
    <w:rsid w:val="00676B5C"/>
    <w:rsid w:val="006C0111"/>
    <w:rsid w:val="006C5BF8"/>
    <w:rsid w:val="006E167E"/>
    <w:rsid w:val="00703CF3"/>
    <w:rsid w:val="00710C9D"/>
    <w:rsid w:val="00733783"/>
    <w:rsid w:val="0076130D"/>
    <w:rsid w:val="0079759A"/>
    <w:rsid w:val="007B3499"/>
    <w:rsid w:val="007F3F44"/>
    <w:rsid w:val="00830883"/>
    <w:rsid w:val="00866444"/>
    <w:rsid w:val="008A7ADA"/>
    <w:rsid w:val="00942C16"/>
    <w:rsid w:val="009F11E0"/>
    <w:rsid w:val="009F5DE5"/>
    <w:rsid w:val="00AB388D"/>
    <w:rsid w:val="00AE32D6"/>
    <w:rsid w:val="00AF53AC"/>
    <w:rsid w:val="00B9236B"/>
    <w:rsid w:val="00BA5278"/>
    <w:rsid w:val="00C71CA6"/>
    <w:rsid w:val="00C935A6"/>
    <w:rsid w:val="00CF44F3"/>
    <w:rsid w:val="00D33F76"/>
    <w:rsid w:val="00D34392"/>
    <w:rsid w:val="00D47768"/>
    <w:rsid w:val="00DC24DD"/>
    <w:rsid w:val="00DC440C"/>
    <w:rsid w:val="00ED3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2F65C"/>
  <w15:chartTrackingRefBased/>
  <w15:docId w15:val="{F3C5514C-6FCD-4F40-A62D-97059F6D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92"/>
    <w:rPr>
      <w:rFonts w:ascii="Arial" w:hAnsi="Arial"/>
    </w:rPr>
  </w:style>
  <w:style w:type="paragraph" w:styleId="Heading1">
    <w:name w:val="heading 1"/>
    <w:basedOn w:val="Normal"/>
    <w:next w:val="Normal"/>
    <w:link w:val="Heading1Char"/>
    <w:autoRedefine/>
    <w:uiPriority w:val="9"/>
    <w:qFormat/>
    <w:rsid w:val="00DC24DD"/>
    <w:pPr>
      <w:keepNext/>
      <w:keepLines/>
      <w:spacing w:before="240" w:after="240" w:line="264" w:lineRule="auto"/>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D47768"/>
    <w:pPr>
      <w:keepNext/>
      <w:keepLines/>
      <w:spacing w:before="240" w:after="120" w:line="264" w:lineRule="auto"/>
      <w:outlineLvl w:val="1"/>
    </w:pPr>
    <w:rPr>
      <w:rFonts w:eastAsiaTheme="majorEastAsia" w:cstheme="majorBidi"/>
      <w:b/>
      <w:color w:val="00797A"/>
      <w:sz w:val="28"/>
      <w:szCs w:val="26"/>
    </w:rPr>
  </w:style>
  <w:style w:type="paragraph" w:styleId="Heading3">
    <w:name w:val="heading 3"/>
    <w:basedOn w:val="Normal"/>
    <w:next w:val="Normal"/>
    <w:link w:val="Heading3Char"/>
    <w:autoRedefine/>
    <w:uiPriority w:val="9"/>
    <w:unhideWhenUsed/>
    <w:qFormat/>
    <w:rsid w:val="00DC440C"/>
    <w:pPr>
      <w:keepNext/>
      <w:keepLines/>
      <w:spacing w:before="40" w:after="0" w:line="264" w:lineRule="auto"/>
      <w:outlineLvl w:val="2"/>
    </w:pPr>
    <w:rPr>
      <w:rFonts w:eastAsiaTheme="majorEastAsia" w:cstheme="majorBidi"/>
      <w:b/>
      <w:color w:val="003E5A"/>
      <w:sz w:val="24"/>
      <w:szCs w:val="24"/>
    </w:rPr>
  </w:style>
  <w:style w:type="paragraph" w:styleId="Heading4">
    <w:name w:val="heading 4"/>
    <w:basedOn w:val="Normal"/>
    <w:next w:val="Normal"/>
    <w:link w:val="Heading4Char"/>
    <w:autoRedefine/>
    <w:uiPriority w:val="9"/>
    <w:unhideWhenUsed/>
    <w:qFormat/>
    <w:rsid w:val="00DC440C"/>
    <w:pPr>
      <w:keepNext/>
      <w:keepLines/>
      <w:spacing w:before="40" w:after="0"/>
      <w:outlineLvl w:val="3"/>
    </w:pPr>
    <w:rPr>
      <w:rFonts w:eastAsiaTheme="majorEastAsia" w:cstheme="majorBidi"/>
      <w:i/>
      <w:iCs/>
      <w:color w:val="005A5B" w:themeColor="accent1" w:themeShade="BF"/>
    </w:rPr>
  </w:style>
  <w:style w:type="paragraph" w:styleId="Heading5">
    <w:name w:val="heading 5"/>
    <w:basedOn w:val="Normal"/>
    <w:next w:val="Normal"/>
    <w:link w:val="Heading5Char"/>
    <w:autoRedefine/>
    <w:uiPriority w:val="9"/>
    <w:semiHidden/>
    <w:unhideWhenUsed/>
    <w:qFormat/>
    <w:rsid w:val="00DC440C"/>
    <w:pPr>
      <w:keepNext/>
      <w:keepLines/>
      <w:spacing w:before="40" w:after="0"/>
      <w:outlineLvl w:val="4"/>
    </w:pPr>
    <w:rPr>
      <w:rFonts w:eastAsiaTheme="majorEastAsia" w:cstheme="majorBidi"/>
      <w:color w:val="005A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4DD"/>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D47768"/>
    <w:rPr>
      <w:rFonts w:ascii="Arial" w:eastAsiaTheme="majorEastAsia" w:hAnsi="Arial" w:cstheme="majorBidi"/>
      <w:b/>
      <w:color w:val="00797A"/>
      <w:sz w:val="28"/>
      <w:szCs w:val="26"/>
    </w:rPr>
  </w:style>
  <w:style w:type="character" w:customStyle="1" w:styleId="Heading3Char">
    <w:name w:val="Heading 3 Char"/>
    <w:basedOn w:val="DefaultParagraphFont"/>
    <w:link w:val="Heading3"/>
    <w:uiPriority w:val="9"/>
    <w:rsid w:val="00DC440C"/>
    <w:rPr>
      <w:rFonts w:ascii="Arial" w:eastAsiaTheme="majorEastAsia" w:hAnsi="Arial" w:cstheme="majorBidi"/>
      <w:b/>
      <w:color w:val="003E5A"/>
      <w:sz w:val="24"/>
      <w:szCs w:val="24"/>
    </w:rPr>
  </w:style>
  <w:style w:type="paragraph" w:customStyle="1" w:styleId="Style1">
    <w:name w:val="Style1"/>
    <w:basedOn w:val="Heading1"/>
    <w:link w:val="Style1Char"/>
    <w:autoRedefine/>
    <w:qFormat/>
    <w:rsid w:val="002E7439"/>
    <w:rPr>
      <w:rFonts w:eastAsia="Times New Roman" w:cstheme="majorHAnsi"/>
      <w:color w:val="003E5A"/>
    </w:rPr>
  </w:style>
  <w:style w:type="character" w:customStyle="1" w:styleId="Style1Char">
    <w:name w:val="Style1 Char"/>
    <w:basedOn w:val="Heading1Char"/>
    <w:link w:val="Style1"/>
    <w:rsid w:val="002E7439"/>
    <w:rPr>
      <w:rFonts w:ascii="Arial" w:eastAsia="Times New Roman" w:hAnsi="Arial" w:cstheme="majorHAnsi"/>
      <w:b/>
      <w:color w:val="003E5A"/>
      <w:sz w:val="36"/>
      <w:szCs w:val="32"/>
    </w:rPr>
  </w:style>
  <w:style w:type="paragraph" w:customStyle="1" w:styleId="Style2">
    <w:name w:val="Style2"/>
    <w:basedOn w:val="Heading2"/>
    <w:link w:val="Style2Char"/>
    <w:autoRedefine/>
    <w:qFormat/>
    <w:rsid w:val="00676B5C"/>
    <w:rPr>
      <w:rFonts w:eastAsia="Times New Roman" w:cs="Arial"/>
    </w:rPr>
  </w:style>
  <w:style w:type="character" w:customStyle="1" w:styleId="Style2Char">
    <w:name w:val="Style2 Char"/>
    <w:basedOn w:val="Heading2Char"/>
    <w:link w:val="Style2"/>
    <w:rsid w:val="00676B5C"/>
    <w:rPr>
      <w:rFonts w:ascii="Arial" w:eastAsia="Times New Roman" w:hAnsi="Arial" w:cs="Arial"/>
      <w:b/>
      <w:color w:val="003E5A"/>
      <w:sz w:val="28"/>
      <w:szCs w:val="26"/>
    </w:rPr>
  </w:style>
  <w:style w:type="paragraph" w:customStyle="1" w:styleId="Style3">
    <w:name w:val="Style3"/>
    <w:basedOn w:val="Heading3"/>
    <w:link w:val="Style3Char"/>
    <w:autoRedefine/>
    <w:rsid w:val="00676B5C"/>
    <w:rPr>
      <w:rFonts w:cs="Arial"/>
    </w:rPr>
  </w:style>
  <w:style w:type="character" w:customStyle="1" w:styleId="Style3Char">
    <w:name w:val="Style3 Char"/>
    <w:basedOn w:val="Heading3Char"/>
    <w:link w:val="Style3"/>
    <w:rsid w:val="00676B5C"/>
    <w:rPr>
      <w:rFonts w:ascii="Arial" w:eastAsiaTheme="majorEastAsia" w:hAnsi="Arial" w:cs="Arial"/>
      <w:b/>
      <w:color w:val="007816"/>
      <w:sz w:val="24"/>
      <w:szCs w:val="24"/>
    </w:rPr>
  </w:style>
  <w:style w:type="paragraph" w:styleId="Header">
    <w:name w:val="header"/>
    <w:basedOn w:val="Normal"/>
    <w:link w:val="HeaderChar"/>
    <w:uiPriority w:val="99"/>
    <w:unhideWhenUsed/>
    <w:rsid w:val="00052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96"/>
  </w:style>
  <w:style w:type="paragraph" w:styleId="Footer">
    <w:name w:val="footer"/>
    <w:basedOn w:val="Normal"/>
    <w:link w:val="FooterChar"/>
    <w:uiPriority w:val="99"/>
    <w:unhideWhenUsed/>
    <w:rsid w:val="00052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96"/>
  </w:style>
  <w:style w:type="character" w:styleId="PageNumber">
    <w:name w:val="page number"/>
    <w:basedOn w:val="DefaultParagraphFont"/>
    <w:uiPriority w:val="99"/>
    <w:semiHidden/>
    <w:unhideWhenUsed/>
    <w:rsid w:val="00AB388D"/>
  </w:style>
  <w:style w:type="paragraph" w:customStyle="1" w:styleId="CLASSIFICATION">
    <w:name w:val="CLASSIFICATION"/>
    <w:basedOn w:val="Normal"/>
    <w:link w:val="CLASSIFICATIONChar"/>
    <w:autoRedefine/>
    <w:uiPriority w:val="99"/>
    <w:unhideWhenUsed/>
    <w:rsid w:val="00AB388D"/>
    <w:pPr>
      <w:spacing w:line="264" w:lineRule="auto"/>
      <w:jc w:val="center"/>
    </w:pPr>
    <w:rPr>
      <w:rFonts w:ascii="Segoe UI" w:eastAsiaTheme="minorEastAsia" w:hAnsi="Segoe UI"/>
      <w:caps/>
      <w:color w:val="C00000"/>
      <w:sz w:val="18"/>
      <w:szCs w:val="21"/>
    </w:rPr>
  </w:style>
  <w:style w:type="character" w:customStyle="1" w:styleId="CLASSIFICATIONChar">
    <w:name w:val="CLASSIFICATION Char"/>
    <w:basedOn w:val="DefaultParagraphFont"/>
    <w:link w:val="CLASSIFICATION"/>
    <w:uiPriority w:val="99"/>
    <w:rsid w:val="00AB388D"/>
    <w:rPr>
      <w:rFonts w:ascii="Segoe UI" w:eastAsiaTheme="minorEastAsia" w:hAnsi="Segoe UI"/>
      <w:caps/>
      <w:color w:val="C00000"/>
      <w:sz w:val="18"/>
      <w:szCs w:val="21"/>
    </w:rPr>
  </w:style>
  <w:style w:type="paragraph" w:styleId="Title">
    <w:name w:val="Title"/>
    <w:basedOn w:val="Normal"/>
    <w:next w:val="Normal"/>
    <w:link w:val="TitleChar"/>
    <w:autoRedefine/>
    <w:uiPriority w:val="10"/>
    <w:qFormat/>
    <w:rsid w:val="00D34392"/>
    <w:pPr>
      <w:spacing w:after="0" w:line="240" w:lineRule="auto"/>
      <w:contextualSpacing/>
    </w:pPr>
    <w:rPr>
      <w:rFonts w:eastAsiaTheme="majorEastAsia" w:cstheme="majorBidi"/>
      <w:color w:val="003E5A"/>
      <w:spacing w:val="-10"/>
      <w:kern w:val="28"/>
      <w:sz w:val="56"/>
      <w:szCs w:val="56"/>
    </w:rPr>
  </w:style>
  <w:style w:type="character" w:customStyle="1" w:styleId="TitleChar">
    <w:name w:val="Title Char"/>
    <w:basedOn w:val="DefaultParagraphFont"/>
    <w:link w:val="Title"/>
    <w:uiPriority w:val="10"/>
    <w:rsid w:val="00D34392"/>
    <w:rPr>
      <w:rFonts w:ascii="Arial" w:eastAsiaTheme="majorEastAsia" w:hAnsi="Arial" w:cstheme="majorBidi"/>
      <w:color w:val="003E5A"/>
      <w:spacing w:val="-10"/>
      <w:kern w:val="28"/>
      <w:sz w:val="56"/>
      <w:szCs w:val="56"/>
    </w:rPr>
  </w:style>
  <w:style w:type="paragraph" w:styleId="Subtitle">
    <w:name w:val="Subtitle"/>
    <w:basedOn w:val="Normal"/>
    <w:next w:val="Normal"/>
    <w:link w:val="SubtitleChar"/>
    <w:autoRedefine/>
    <w:uiPriority w:val="11"/>
    <w:qFormat/>
    <w:rsid w:val="00D34392"/>
    <w:pPr>
      <w:numPr>
        <w:ilvl w:val="1"/>
      </w:numPr>
    </w:pPr>
    <w:rPr>
      <w:rFonts w:eastAsiaTheme="minorEastAsia"/>
      <w:color w:val="00A3EE" w:themeColor="text1" w:themeTint="A5"/>
      <w:spacing w:val="15"/>
    </w:rPr>
  </w:style>
  <w:style w:type="character" w:customStyle="1" w:styleId="SubtitleChar">
    <w:name w:val="Subtitle Char"/>
    <w:basedOn w:val="DefaultParagraphFont"/>
    <w:link w:val="Subtitle"/>
    <w:uiPriority w:val="11"/>
    <w:rsid w:val="00D34392"/>
    <w:rPr>
      <w:rFonts w:ascii="Arial" w:eastAsiaTheme="minorEastAsia" w:hAnsi="Arial"/>
      <w:color w:val="00A3EE" w:themeColor="text1" w:themeTint="A5"/>
      <w:spacing w:val="15"/>
    </w:rPr>
  </w:style>
  <w:style w:type="character" w:styleId="SubtleEmphasis">
    <w:name w:val="Subtle Emphasis"/>
    <w:basedOn w:val="DefaultParagraphFont"/>
    <w:uiPriority w:val="19"/>
    <w:qFormat/>
    <w:rsid w:val="00D34392"/>
    <w:rPr>
      <w:rFonts w:ascii="Arial" w:hAnsi="Arial"/>
      <w:i/>
      <w:iCs/>
      <w:color w:val="0086C3" w:themeColor="text1" w:themeTint="BF"/>
    </w:rPr>
  </w:style>
  <w:style w:type="character" w:styleId="Emphasis">
    <w:name w:val="Emphasis"/>
    <w:basedOn w:val="DefaultParagraphFont"/>
    <w:uiPriority w:val="20"/>
    <w:qFormat/>
    <w:rsid w:val="00D34392"/>
    <w:rPr>
      <w:rFonts w:ascii="Arial" w:hAnsi="Arial"/>
      <w:i/>
      <w:iCs/>
    </w:rPr>
  </w:style>
  <w:style w:type="character" w:styleId="IntenseEmphasis">
    <w:name w:val="Intense Emphasis"/>
    <w:basedOn w:val="DefaultParagraphFont"/>
    <w:uiPriority w:val="21"/>
    <w:qFormat/>
    <w:rsid w:val="00D34392"/>
    <w:rPr>
      <w:i/>
      <w:iCs/>
      <w:color w:val="00797A"/>
    </w:rPr>
  </w:style>
  <w:style w:type="character" w:styleId="Strong">
    <w:name w:val="Strong"/>
    <w:basedOn w:val="DefaultParagraphFont"/>
    <w:uiPriority w:val="22"/>
    <w:qFormat/>
    <w:rsid w:val="00D34392"/>
    <w:rPr>
      <w:rFonts w:ascii="Arial" w:hAnsi="Arial"/>
      <w:b/>
      <w:bCs/>
    </w:rPr>
  </w:style>
  <w:style w:type="paragraph" w:styleId="Quote">
    <w:name w:val="Quote"/>
    <w:basedOn w:val="Normal"/>
    <w:next w:val="Normal"/>
    <w:link w:val="QuoteChar"/>
    <w:autoRedefine/>
    <w:uiPriority w:val="29"/>
    <w:qFormat/>
    <w:rsid w:val="00D34392"/>
    <w:pPr>
      <w:spacing w:before="200"/>
      <w:ind w:left="864" w:right="864"/>
      <w:jc w:val="center"/>
    </w:pPr>
    <w:rPr>
      <w:i/>
      <w:iCs/>
      <w:color w:val="003E5A"/>
    </w:rPr>
  </w:style>
  <w:style w:type="character" w:customStyle="1" w:styleId="QuoteChar">
    <w:name w:val="Quote Char"/>
    <w:basedOn w:val="DefaultParagraphFont"/>
    <w:link w:val="Quote"/>
    <w:uiPriority w:val="29"/>
    <w:rsid w:val="00D34392"/>
    <w:rPr>
      <w:rFonts w:ascii="Arial" w:hAnsi="Arial"/>
      <w:i/>
      <w:iCs/>
      <w:color w:val="003E5A"/>
    </w:rPr>
  </w:style>
  <w:style w:type="paragraph" w:styleId="IntenseQuote">
    <w:name w:val="Intense Quote"/>
    <w:basedOn w:val="Normal"/>
    <w:next w:val="Normal"/>
    <w:link w:val="IntenseQuoteChar"/>
    <w:autoRedefine/>
    <w:uiPriority w:val="30"/>
    <w:qFormat/>
    <w:rsid w:val="00D34392"/>
    <w:pPr>
      <w:pBdr>
        <w:top w:val="single" w:sz="4" w:space="10" w:color="00797A" w:themeColor="accent1"/>
        <w:bottom w:val="single" w:sz="4" w:space="10" w:color="00797A" w:themeColor="accent1"/>
      </w:pBdr>
      <w:spacing w:before="360" w:after="360"/>
      <w:ind w:left="864" w:right="864"/>
      <w:jc w:val="center"/>
    </w:pPr>
    <w:rPr>
      <w:i/>
      <w:iCs/>
      <w:color w:val="00797A"/>
    </w:rPr>
  </w:style>
  <w:style w:type="character" w:customStyle="1" w:styleId="IntenseQuoteChar">
    <w:name w:val="Intense Quote Char"/>
    <w:basedOn w:val="DefaultParagraphFont"/>
    <w:link w:val="IntenseQuote"/>
    <w:uiPriority w:val="30"/>
    <w:rsid w:val="00D34392"/>
    <w:rPr>
      <w:rFonts w:ascii="Arial" w:hAnsi="Arial"/>
      <w:i/>
      <w:iCs/>
      <w:color w:val="00797A"/>
    </w:rPr>
  </w:style>
  <w:style w:type="character" w:styleId="SubtleReference">
    <w:name w:val="Subtle Reference"/>
    <w:basedOn w:val="DefaultParagraphFont"/>
    <w:uiPriority w:val="31"/>
    <w:qFormat/>
    <w:rsid w:val="00D34392"/>
    <w:rPr>
      <w:rFonts w:ascii="Arial" w:hAnsi="Arial"/>
      <w:smallCaps/>
      <w:color w:val="auto"/>
    </w:rPr>
  </w:style>
  <w:style w:type="character" w:customStyle="1" w:styleId="Heading4Char">
    <w:name w:val="Heading 4 Char"/>
    <w:basedOn w:val="DefaultParagraphFont"/>
    <w:link w:val="Heading4"/>
    <w:uiPriority w:val="9"/>
    <w:rsid w:val="00DC440C"/>
    <w:rPr>
      <w:rFonts w:ascii="Arial" w:eastAsiaTheme="majorEastAsia" w:hAnsi="Arial" w:cstheme="majorBidi"/>
      <w:i/>
      <w:iCs/>
      <w:color w:val="005A5B" w:themeColor="accent1" w:themeShade="BF"/>
    </w:rPr>
  </w:style>
  <w:style w:type="character" w:customStyle="1" w:styleId="Heading5Char">
    <w:name w:val="Heading 5 Char"/>
    <w:basedOn w:val="DefaultParagraphFont"/>
    <w:link w:val="Heading5"/>
    <w:uiPriority w:val="9"/>
    <w:semiHidden/>
    <w:rsid w:val="00DC440C"/>
    <w:rPr>
      <w:rFonts w:ascii="Arial" w:eastAsiaTheme="majorEastAsia" w:hAnsi="Arial" w:cstheme="majorBidi"/>
      <w:color w:val="005A5B" w:themeColor="accent1" w:themeShade="BF"/>
    </w:rPr>
  </w:style>
  <w:style w:type="character" w:styleId="Hyperlink">
    <w:name w:val="Hyperlink"/>
    <w:uiPriority w:val="99"/>
    <w:unhideWhenUsed/>
    <w:rsid w:val="004D06DA"/>
    <w:rPr>
      <w:rFonts w:ascii="Arial" w:eastAsia="Times New Roman" w:hAnsi="Arial" w:cs="Times New Roman"/>
      <w:color w:val="0000FF"/>
      <w:sz w:val="20"/>
      <w:szCs w:val="20"/>
      <w:u w:val="single"/>
      <w:lang w:val="en-AU" w:eastAsia="en-AU"/>
    </w:rPr>
  </w:style>
  <w:style w:type="paragraph" w:customStyle="1" w:styleId="Bullet-level1">
    <w:name w:val="Bullet - level 1"/>
    <w:basedOn w:val="Normal"/>
    <w:rsid w:val="004D06DA"/>
    <w:pPr>
      <w:numPr>
        <w:numId w:val="1"/>
      </w:numPr>
      <w:spacing w:before="80" w:after="0" w:line="280" w:lineRule="exact"/>
      <w:ind w:right="1106"/>
    </w:pPr>
    <w:rPr>
      <w:rFonts w:eastAsia="Times New Roman" w:cs="Times New Roman"/>
      <w:sz w:val="20"/>
      <w:szCs w:val="20"/>
      <w:lang w:eastAsia="en-AU"/>
    </w:rPr>
  </w:style>
  <w:style w:type="paragraph" w:customStyle="1" w:styleId="Bulletlist-level1">
    <w:name w:val="Bullet list - level 1"/>
    <w:basedOn w:val="Bullet-level1"/>
    <w:qFormat/>
    <w:rsid w:val="004D06DA"/>
    <w:pPr>
      <w:spacing w:before="0" w:after="40"/>
    </w:p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6E167E"/>
    <w:pPr>
      <w:ind w:left="720"/>
      <w:contextualSpacing/>
    </w:pPr>
  </w:style>
  <w:style w:type="paragraph" w:customStyle="1" w:styleId="Default">
    <w:name w:val="Default"/>
    <w:rsid w:val="00051BF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37B3"/>
    <w:rPr>
      <w:sz w:val="16"/>
      <w:szCs w:val="16"/>
    </w:rPr>
  </w:style>
  <w:style w:type="paragraph" w:styleId="CommentText">
    <w:name w:val="annotation text"/>
    <w:basedOn w:val="Normal"/>
    <w:link w:val="CommentTextChar"/>
    <w:uiPriority w:val="99"/>
    <w:semiHidden/>
    <w:unhideWhenUsed/>
    <w:rsid w:val="003937B3"/>
    <w:pPr>
      <w:spacing w:line="240" w:lineRule="auto"/>
    </w:pPr>
    <w:rPr>
      <w:sz w:val="20"/>
      <w:szCs w:val="20"/>
    </w:rPr>
  </w:style>
  <w:style w:type="character" w:customStyle="1" w:styleId="CommentTextChar">
    <w:name w:val="Comment Text Char"/>
    <w:basedOn w:val="DefaultParagraphFont"/>
    <w:link w:val="CommentText"/>
    <w:uiPriority w:val="99"/>
    <w:semiHidden/>
    <w:rsid w:val="003937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37B3"/>
    <w:rPr>
      <w:b/>
      <w:bCs/>
    </w:rPr>
  </w:style>
  <w:style w:type="character" w:customStyle="1" w:styleId="CommentSubjectChar">
    <w:name w:val="Comment Subject Char"/>
    <w:basedOn w:val="CommentTextChar"/>
    <w:link w:val="CommentSubject"/>
    <w:uiPriority w:val="99"/>
    <w:semiHidden/>
    <w:rsid w:val="003937B3"/>
    <w:rPr>
      <w:rFonts w:ascii="Arial" w:hAnsi="Arial"/>
      <w:b/>
      <w:bCs/>
      <w:sz w:val="20"/>
      <w:szCs w:val="20"/>
    </w:rPr>
  </w:style>
  <w:style w:type="paragraph" w:styleId="BalloonText">
    <w:name w:val="Balloon Text"/>
    <w:basedOn w:val="Normal"/>
    <w:link w:val="BalloonTextChar"/>
    <w:uiPriority w:val="99"/>
    <w:semiHidden/>
    <w:unhideWhenUsed/>
    <w:rsid w:val="0039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7B3"/>
    <w:rPr>
      <w:rFonts w:ascii="Segoe UI" w:hAnsi="Segoe UI" w:cs="Segoe UI"/>
      <w:sz w:val="18"/>
      <w:szCs w:val="18"/>
    </w:r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5814C2"/>
    <w:rPr>
      <w:rFonts w:ascii="Arial" w:hAnsi="Arial"/>
    </w:rPr>
  </w:style>
  <w:style w:type="paragraph" w:customStyle="1" w:styleId="Bullet">
    <w:name w:val="Bullet"/>
    <w:basedOn w:val="Normal"/>
    <w:link w:val="BulletChar"/>
    <w:rsid w:val="005814C2"/>
    <w:pPr>
      <w:numPr>
        <w:numId w:val="15"/>
      </w:numPr>
    </w:pPr>
    <w:rPr>
      <w:rFonts w:asciiTheme="minorHAnsi" w:hAnsiTheme="minorHAnsi"/>
      <w:b/>
    </w:rPr>
  </w:style>
  <w:style w:type="character" w:customStyle="1" w:styleId="BulletChar">
    <w:name w:val="Bullet Char"/>
    <w:basedOn w:val="DefaultParagraphFont"/>
    <w:link w:val="Bullet"/>
    <w:rsid w:val="005814C2"/>
    <w:rPr>
      <w:b/>
    </w:rPr>
  </w:style>
  <w:style w:type="paragraph" w:customStyle="1" w:styleId="Dash">
    <w:name w:val="Dash"/>
    <w:basedOn w:val="Normal"/>
    <w:rsid w:val="005814C2"/>
    <w:pPr>
      <w:numPr>
        <w:ilvl w:val="1"/>
        <w:numId w:val="15"/>
      </w:numPr>
    </w:pPr>
    <w:rPr>
      <w:rFonts w:asciiTheme="minorHAnsi" w:hAnsiTheme="minorHAnsi"/>
      <w:b/>
    </w:rPr>
  </w:style>
  <w:style w:type="paragraph" w:customStyle="1" w:styleId="DoubleDot">
    <w:name w:val="Double Dot"/>
    <w:basedOn w:val="Normal"/>
    <w:rsid w:val="005814C2"/>
    <w:pPr>
      <w:numPr>
        <w:ilvl w:val="2"/>
        <w:numId w:val="15"/>
      </w:numPr>
    </w:pPr>
    <w:rPr>
      <w:rFonts w:asciiTheme="minorHAnsi" w:hAnsiTheme="minorHAnsi"/>
      <w:b/>
    </w:rPr>
  </w:style>
  <w:style w:type="paragraph" w:customStyle="1" w:styleId="Bulletshape">
    <w:name w:val="Bullet shape"/>
    <w:basedOn w:val="Normal"/>
    <w:qFormat/>
    <w:rsid w:val="00D47768"/>
    <w:pPr>
      <w:numPr>
        <w:numId w:val="20"/>
      </w:numPr>
      <w:autoSpaceDE w:val="0"/>
      <w:autoSpaceDN w:val="0"/>
      <w:adjustRightInd w:val="0"/>
      <w:spacing w:after="120" w:line="264" w:lineRule="auto"/>
    </w:pPr>
    <w:rPr>
      <w:rFonts w:ascii="Century Gothic" w:eastAsia="Century Gothic" w:hAnsi="Century Gothic" w:cs="Times New Roman"/>
      <w:color w:val="000000"/>
      <w:sz w:val="18"/>
    </w:rPr>
  </w:style>
  <w:style w:type="paragraph" w:customStyle="1" w:styleId="paragraph">
    <w:name w:val="paragraph"/>
    <w:basedOn w:val="Normal"/>
    <w:rsid w:val="00942C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42C16"/>
  </w:style>
  <w:style w:type="character" w:customStyle="1" w:styleId="eop">
    <w:name w:val="eop"/>
    <w:basedOn w:val="DefaultParagraphFont"/>
    <w:rsid w:val="0094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0324">
      <w:bodyDiv w:val="1"/>
      <w:marLeft w:val="0"/>
      <w:marRight w:val="0"/>
      <w:marTop w:val="0"/>
      <w:marBottom w:val="0"/>
      <w:divBdr>
        <w:top w:val="none" w:sz="0" w:space="0" w:color="auto"/>
        <w:left w:val="none" w:sz="0" w:space="0" w:color="auto"/>
        <w:bottom w:val="none" w:sz="0" w:space="0" w:color="auto"/>
        <w:right w:val="none" w:sz="0" w:space="0" w:color="auto"/>
      </w:divBdr>
      <w:divsChild>
        <w:div w:id="1568882039">
          <w:marLeft w:val="0"/>
          <w:marRight w:val="0"/>
          <w:marTop w:val="0"/>
          <w:marBottom w:val="0"/>
          <w:divBdr>
            <w:top w:val="none" w:sz="0" w:space="0" w:color="auto"/>
            <w:left w:val="none" w:sz="0" w:space="0" w:color="auto"/>
            <w:bottom w:val="none" w:sz="0" w:space="0" w:color="auto"/>
            <w:right w:val="none" w:sz="0" w:space="0" w:color="auto"/>
          </w:divBdr>
        </w:div>
        <w:div w:id="544684228">
          <w:marLeft w:val="0"/>
          <w:marRight w:val="0"/>
          <w:marTop w:val="0"/>
          <w:marBottom w:val="0"/>
          <w:divBdr>
            <w:top w:val="none" w:sz="0" w:space="0" w:color="auto"/>
            <w:left w:val="none" w:sz="0" w:space="0" w:color="auto"/>
            <w:bottom w:val="none" w:sz="0" w:space="0" w:color="auto"/>
            <w:right w:val="none" w:sz="0" w:space="0" w:color="auto"/>
          </w:divBdr>
        </w:div>
        <w:div w:id="1580098444">
          <w:marLeft w:val="0"/>
          <w:marRight w:val="0"/>
          <w:marTop w:val="0"/>
          <w:marBottom w:val="0"/>
          <w:divBdr>
            <w:top w:val="none" w:sz="0" w:space="0" w:color="auto"/>
            <w:left w:val="none" w:sz="0" w:space="0" w:color="auto"/>
            <w:bottom w:val="none" w:sz="0" w:space="0" w:color="auto"/>
            <w:right w:val="none" w:sz="0" w:space="0" w:color="auto"/>
          </w:divBdr>
        </w:div>
        <w:div w:id="695618582">
          <w:marLeft w:val="0"/>
          <w:marRight w:val="0"/>
          <w:marTop w:val="0"/>
          <w:marBottom w:val="0"/>
          <w:divBdr>
            <w:top w:val="none" w:sz="0" w:space="0" w:color="auto"/>
            <w:left w:val="none" w:sz="0" w:space="0" w:color="auto"/>
            <w:bottom w:val="none" w:sz="0" w:space="0" w:color="auto"/>
            <w:right w:val="none" w:sz="0" w:space="0" w:color="auto"/>
          </w:divBdr>
        </w:div>
      </w:divsChild>
    </w:div>
    <w:div w:id="728572244">
      <w:bodyDiv w:val="1"/>
      <w:marLeft w:val="0"/>
      <w:marRight w:val="0"/>
      <w:marTop w:val="0"/>
      <w:marBottom w:val="0"/>
      <w:divBdr>
        <w:top w:val="none" w:sz="0" w:space="0" w:color="auto"/>
        <w:left w:val="none" w:sz="0" w:space="0" w:color="auto"/>
        <w:bottom w:val="none" w:sz="0" w:space="0" w:color="auto"/>
        <w:right w:val="none" w:sz="0" w:space="0" w:color="auto"/>
      </w:divBdr>
      <w:divsChild>
        <w:div w:id="587226444">
          <w:marLeft w:val="0"/>
          <w:marRight w:val="0"/>
          <w:marTop w:val="0"/>
          <w:marBottom w:val="0"/>
          <w:divBdr>
            <w:top w:val="none" w:sz="0" w:space="0" w:color="auto"/>
            <w:left w:val="none" w:sz="0" w:space="0" w:color="auto"/>
            <w:bottom w:val="none" w:sz="0" w:space="0" w:color="auto"/>
            <w:right w:val="none" w:sz="0" w:space="0" w:color="auto"/>
          </w:divBdr>
        </w:div>
        <w:div w:id="1038549026">
          <w:marLeft w:val="0"/>
          <w:marRight w:val="0"/>
          <w:marTop w:val="0"/>
          <w:marBottom w:val="0"/>
          <w:divBdr>
            <w:top w:val="none" w:sz="0" w:space="0" w:color="auto"/>
            <w:left w:val="none" w:sz="0" w:space="0" w:color="auto"/>
            <w:bottom w:val="none" w:sz="0" w:space="0" w:color="auto"/>
            <w:right w:val="none" w:sz="0" w:space="0" w:color="auto"/>
          </w:divBdr>
        </w:div>
      </w:divsChild>
    </w:div>
    <w:div w:id="1286234649">
      <w:bodyDiv w:val="1"/>
      <w:marLeft w:val="0"/>
      <w:marRight w:val="0"/>
      <w:marTop w:val="0"/>
      <w:marBottom w:val="0"/>
      <w:divBdr>
        <w:top w:val="none" w:sz="0" w:space="0" w:color="auto"/>
        <w:left w:val="none" w:sz="0" w:space="0" w:color="auto"/>
        <w:bottom w:val="none" w:sz="0" w:space="0" w:color="auto"/>
        <w:right w:val="none" w:sz="0" w:space="0" w:color="auto"/>
      </w:divBdr>
    </w:div>
    <w:div w:id="1516650177">
      <w:bodyDiv w:val="1"/>
      <w:marLeft w:val="0"/>
      <w:marRight w:val="0"/>
      <w:marTop w:val="0"/>
      <w:marBottom w:val="0"/>
      <w:divBdr>
        <w:top w:val="none" w:sz="0" w:space="0" w:color="auto"/>
        <w:left w:val="none" w:sz="0" w:space="0" w:color="auto"/>
        <w:bottom w:val="none" w:sz="0" w:space="0" w:color="auto"/>
        <w:right w:val="none" w:sz="0" w:space="0" w:color="auto"/>
      </w:divBdr>
      <w:divsChild>
        <w:div w:id="74477108">
          <w:marLeft w:val="0"/>
          <w:marRight w:val="0"/>
          <w:marTop w:val="0"/>
          <w:marBottom w:val="0"/>
          <w:divBdr>
            <w:top w:val="none" w:sz="0" w:space="0" w:color="auto"/>
            <w:left w:val="none" w:sz="0" w:space="0" w:color="auto"/>
            <w:bottom w:val="none" w:sz="0" w:space="0" w:color="auto"/>
            <w:right w:val="none" w:sz="0" w:space="0" w:color="auto"/>
          </w:divBdr>
        </w:div>
        <w:div w:id="1110589336">
          <w:marLeft w:val="0"/>
          <w:marRight w:val="0"/>
          <w:marTop w:val="0"/>
          <w:marBottom w:val="0"/>
          <w:divBdr>
            <w:top w:val="none" w:sz="0" w:space="0" w:color="auto"/>
            <w:left w:val="none" w:sz="0" w:space="0" w:color="auto"/>
            <w:bottom w:val="none" w:sz="0" w:space="0" w:color="auto"/>
            <w:right w:val="none" w:sz="0" w:space="0" w:color="auto"/>
          </w:divBdr>
          <w:divsChild>
            <w:div w:id="145558630">
              <w:marLeft w:val="-75"/>
              <w:marRight w:val="0"/>
              <w:marTop w:val="30"/>
              <w:marBottom w:val="30"/>
              <w:divBdr>
                <w:top w:val="none" w:sz="0" w:space="0" w:color="auto"/>
                <w:left w:val="none" w:sz="0" w:space="0" w:color="auto"/>
                <w:bottom w:val="none" w:sz="0" w:space="0" w:color="auto"/>
                <w:right w:val="none" w:sz="0" w:space="0" w:color="auto"/>
              </w:divBdr>
              <w:divsChild>
                <w:div w:id="324894487">
                  <w:marLeft w:val="0"/>
                  <w:marRight w:val="0"/>
                  <w:marTop w:val="0"/>
                  <w:marBottom w:val="0"/>
                  <w:divBdr>
                    <w:top w:val="none" w:sz="0" w:space="0" w:color="auto"/>
                    <w:left w:val="none" w:sz="0" w:space="0" w:color="auto"/>
                    <w:bottom w:val="none" w:sz="0" w:space="0" w:color="auto"/>
                    <w:right w:val="none" w:sz="0" w:space="0" w:color="auto"/>
                  </w:divBdr>
                  <w:divsChild>
                    <w:div w:id="1922986366">
                      <w:marLeft w:val="0"/>
                      <w:marRight w:val="0"/>
                      <w:marTop w:val="0"/>
                      <w:marBottom w:val="0"/>
                      <w:divBdr>
                        <w:top w:val="none" w:sz="0" w:space="0" w:color="auto"/>
                        <w:left w:val="none" w:sz="0" w:space="0" w:color="auto"/>
                        <w:bottom w:val="none" w:sz="0" w:space="0" w:color="auto"/>
                        <w:right w:val="none" w:sz="0" w:space="0" w:color="auto"/>
                      </w:divBdr>
                    </w:div>
                  </w:divsChild>
                </w:div>
                <w:div w:id="525560697">
                  <w:marLeft w:val="0"/>
                  <w:marRight w:val="0"/>
                  <w:marTop w:val="0"/>
                  <w:marBottom w:val="0"/>
                  <w:divBdr>
                    <w:top w:val="none" w:sz="0" w:space="0" w:color="auto"/>
                    <w:left w:val="none" w:sz="0" w:space="0" w:color="auto"/>
                    <w:bottom w:val="none" w:sz="0" w:space="0" w:color="auto"/>
                    <w:right w:val="none" w:sz="0" w:space="0" w:color="auto"/>
                  </w:divBdr>
                  <w:divsChild>
                    <w:div w:id="1221555909">
                      <w:marLeft w:val="0"/>
                      <w:marRight w:val="0"/>
                      <w:marTop w:val="0"/>
                      <w:marBottom w:val="0"/>
                      <w:divBdr>
                        <w:top w:val="none" w:sz="0" w:space="0" w:color="auto"/>
                        <w:left w:val="none" w:sz="0" w:space="0" w:color="auto"/>
                        <w:bottom w:val="none" w:sz="0" w:space="0" w:color="auto"/>
                        <w:right w:val="none" w:sz="0" w:space="0" w:color="auto"/>
                      </w:divBdr>
                    </w:div>
                  </w:divsChild>
                </w:div>
                <w:div w:id="711729098">
                  <w:marLeft w:val="0"/>
                  <w:marRight w:val="0"/>
                  <w:marTop w:val="0"/>
                  <w:marBottom w:val="0"/>
                  <w:divBdr>
                    <w:top w:val="none" w:sz="0" w:space="0" w:color="auto"/>
                    <w:left w:val="none" w:sz="0" w:space="0" w:color="auto"/>
                    <w:bottom w:val="none" w:sz="0" w:space="0" w:color="auto"/>
                    <w:right w:val="none" w:sz="0" w:space="0" w:color="auto"/>
                  </w:divBdr>
                  <w:divsChild>
                    <w:div w:id="896429695">
                      <w:marLeft w:val="0"/>
                      <w:marRight w:val="0"/>
                      <w:marTop w:val="0"/>
                      <w:marBottom w:val="0"/>
                      <w:divBdr>
                        <w:top w:val="none" w:sz="0" w:space="0" w:color="auto"/>
                        <w:left w:val="none" w:sz="0" w:space="0" w:color="auto"/>
                        <w:bottom w:val="none" w:sz="0" w:space="0" w:color="auto"/>
                        <w:right w:val="none" w:sz="0" w:space="0" w:color="auto"/>
                      </w:divBdr>
                    </w:div>
                  </w:divsChild>
                </w:div>
                <w:div w:id="539167918">
                  <w:marLeft w:val="0"/>
                  <w:marRight w:val="0"/>
                  <w:marTop w:val="0"/>
                  <w:marBottom w:val="0"/>
                  <w:divBdr>
                    <w:top w:val="none" w:sz="0" w:space="0" w:color="auto"/>
                    <w:left w:val="none" w:sz="0" w:space="0" w:color="auto"/>
                    <w:bottom w:val="none" w:sz="0" w:space="0" w:color="auto"/>
                    <w:right w:val="none" w:sz="0" w:space="0" w:color="auto"/>
                  </w:divBdr>
                  <w:divsChild>
                    <w:div w:id="446201619">
                      <w:marLeft w:val="0"/>
                      <w:marRight w:val="0"/>
                      <w:marTop w:val="0"/>
                      <w:marBottom w:val="0"/>
                      <w:divBdr>
                        <w:top w:val="none" w:sz="0" w:space="0" w:color="auto"/>
                        <w:left w:val="none" w:sz="0" w:space="0" w:color="auto"/>
                        <w:bottom w:val="none" w:sz="0" w:space="0" w:color="auto"/>
                        <w:right w:val="none" w:sz="0" w:space="0" w:color="auto"/>
                      </w:divBdr>
                    </w:div>
                  </w:divsChild>
                </w:div>
                <w:div w:id="545069356">
                  <w:marLeft w:val="0"/>
                  <w:marRight w:val="0"/>
                  <w:marTop w:val="0"/>
                  <w:marBottom w:val="0"/>
                  <w:divBdr>
                    <w:top w:val="none" w:sz="0" w:space="0" w:color="auto"/>
                    <w:left w:val="none" w:sz="0" w:space="0" w:color="auto"/>
                    <w:bottom w:val="none" w:sz="0" w:space="0" w:color="auto"/>
                    <w:right w:val="none" w:sz="0" w:space="0" w:color="auto"/>
                  </w:divBdr>
                  <w:divsChild>
                    <w:div w:id="1883244849">
                      <w:marLeft w:val="0"/>
                      <w:marRight w:val="0"/>
                      <w:marTop w:val="0"/>
                      <w:marBottom w:val="0"/>
                      <w:divBdr>
                        <w:top w:val="none" w:sz="0" w:space="0" w:color="auto"/>
                        <w:left w:val="none" w:sz="0" w:space="0" w:color="auto"/>
                        <w:bottom w:val="none" w:sz="0" w:space="0" w:color="auto"/>
                        <w:right w:val="none" w:sz="0" w:space="0" w:color="auto"/>
                      </w:divBdr>
                    </w:div>
                  </w:divsChild>
                </w:div>
                <w:div w:id="1063480319">
                  <w:marLeft w:val="0"/>
                  <w:marRight w:val="0"/>
                  <w:marTop w:val="0"/>
                  <w:marBottom w:val="0"/>
                  <w:divBdr>
                    <w:top w:val="none" w:sz="0" w:space="0" w:color="auto"/>
                    <w:left w:val="none" w:sz="0" w:space="0" w:color="auto"/>
                    <w:bottom w:val="none" w:sz="0" w:space="0" w:color="auto"/>
                    <w:right w:val="none" w:sz="0" w:space="0" w:color="auto"/>
                  </w:divBdr>
                  <w:divsChild>
                    <w:div w:id="1195115435">
                      <w:marLeft w:val="0"/>
                      <w:marRight w:val="0"/>
                      <w:marTop w:val="0"/>
                      <w:marBottom w:val="0"/>
                      <w:divBdr>
                        <w:top w:val="none" w:sz="0" w:space="0" w:color="auto"/>
                        <w:left w:val="none" w:sz="0" w:space="0" w:color="auto"/>
                        <w:bottom w:val="none" w:sz="0" w:space="0" w:color="auto"/>
                        <w:right w:val="none" w:sz="0" w:space="0" w:color="auto"/>
                      </w:divBdr>
                    </w:div>
                  </w:divsChild>
                </w:div>
                <w:div w:id="616906763">
                  <w:marLeft w:val="0"/>
                  <w:marRight w:val="0"/>
                  <w:marTop w:val="0"/>
                  <w:marBottom w:val="0"/>
                  <w:divBdr>
                    <w:top w:val="none" w:sz="0" w:space="0" w:color="auto"/>
                    <w:left w:val="none" w:sz="0" w:space="0" w:color="auto"/>
                    <w:bottom w:val="none" w:sz="0" w:space="0" w:color="auto"/>
                    <w:right w:val="none" w:sz="0" w:space="0" w:color="auto"/>
                  </w:divBdr>
                  <w:divsChild>
                    <w:div w:id="878274094">
                      <w:marLeft w:val="0"/>
                      <w:marRight w:val="0"/>
                      <w:marTop w:val="0"/>
                      <w:marBottom w:val="0"/>
                      <w:divBdr>
                        <w:top w:val="none" w:sz="0" w:space="0" w:color="auto"/>
                        <w:left w:val="none" w:sz="0" w:space="0" w:color="auto"/>
                        <w:bottom w:val="none" w:sz="0" w:space="0" w:color="auto"/>
                        <w:right w:val="none" w:sz="0" w:space="0" w:color="auto"/>
                      </w:divBdr>
                    </w:div>
                  </w:divsChild>
                </w:div>
                <w:div w:id="1039861612">
                  <w:marLeft w:val="0"/>
                  <w:marRight w:val="0"/>
                  <w:marTop w:val="0"/>
                  <w:marBottom w:val="0"/>
                  <w:divBdr>
                    <w:top w:val="none" w:sz="0" w:space="0" w:color="auto"/>
                    <w:left w:val="none" w:sz="0" w:space="0" w:color="auto"/>
                    <w:bottom w:val="none" w:sz="0" w:space="0" w:color="auto"/>
                    <w:right w:val="none" w:sz="0" w:space="0" w:color="auto"/>
                  </w:divBdr>
                  <w:divsChild>
                    <w:div w:id="89275134">
                      <w:marLeft w:val="0"/>
                      <w:marRight w:val="0"/>
                      <w:marTop w:val="0"/>
                      <w:marBottom w:val="0"/>
                      <w:divBdr>
                        <w:top w:val="none" w:sz="0" w:space="0" w:color="auto"/>
                        <w:left w:val="none" w:sz="0" w:space="0" w:color="auto"/>
                        <w:bottom w:val="none" w:sz="0" w:space="0" w:color="auto"/>
                        <w:right w:val="none" w:sz="0" w:space="0" w:color="auto"/>
                      </w:divBdr>
                    </w:div>
                  </w:divsChild>
                </w:div>
                <w:div w:id="620722377">
                  <w:marLeft w:val="0"/>
                  <w:marRight w:val="0"/>
                  <w:marTop w:val="0"/>
                  <w:marBottom w:val="0"/>
                  <w:divBdr>
                    <w:top w:val="none" w:sz="0" w:space="0" w:color="auto"/>
                    <w:left w:val="none" w:sz="0" w:space="0" w:color="auto"/>
                    <w:bottom w:val="none" w:sz="0" w:space="0" w:color="auto"/>
                    <w:right w:val="none" w:sz="0" w:space="0" w:color="auto"/>
                  </w:divBdr>
                  <w:divsChild>
                    <w:div w:id="1142887216">
                      <w:marLeft w:val="0"/>
                      <w:marRight w:val="0"/>
                      <w:marTop w:val="0"/>
                      <w:marBottom w:val="0"/>
                      <w:divBdr>
                        <w:top w:val="none" w:sz="0" w:space="0" w:color="auto"/>
                        <w:left w:val="none" w:sz="0" w:space="0" w:color="auto"/>
                        <w:bottom w:val="none" w:sz="0" w:space="0" w:color="auto"/>
                        <w:right w:val="none" w:sz="0" w:space="0" w:color="auto"/>
                      </w:divBdr>
                    </w:div>
                  </w:divsChild>
                </w:div>
                <w:div w:id="1619214339">
                  <w:marLeft w:val="0"/>
                  <w:marRight w:val="0"/>
                  <w:marTop w:val="0"/>
                  <w:marBottom w:val="0"/>
                  <w:divBdr>
                    <w:top w:val="none" w:sz="0" w:space="0" w:color="auto"/>
                    <w:left w:val="none" w:sz="0" w:space="0" w:color="auto"/>
                    <w:bottom w:val="none" w:sz="0" w:space="0" w:color="auto"/>
                    <w:right w:val="none" w:sz="0" w:space="0" w:color="auto"/>
                  </w:divBdr>
                  <w:divsChild>
                    <w:div w:id="1583636626">
                      <w:marLeft w:val="0"/>
                      <w:marRight w:val="0"/>
                      <w:marTop w:val="0"/>
                      <w:marBottom w:val="0"/>
                      <w:divBdr>
                        <w:top w:val="none" w:sz="0" w:space="0" w:color="auto"/>
                        <w:left w:val="none" w:sz="0" w:space="0" w:color="auto"/>
                        <w:bottom w:val="none" w:sz="0" w:space="0" w:color="auto"/>
                        <w:right w:val="none" w:sz="0" w:space="0" w:color="auto"/>
                      </w:divBdr>
                    </w:div>
                  </w:divsChild>
                </w:div>
                <w:div w:id="1054542182">
                  <w:marLeft w:val="0"/>
                  <w:marRight w:val="0"/>
                  <w:marTop w:val="0"/>
                  <w:marBottom w:val="0"/>
                  <w:divBdr>
                    <w:top w:val="none" w:sz="0" w:space="0" w:color="auto"/>
                    <w:left w:val="none" w:sz="0" w:space="0" w:color="auto"/>
                    <w:bottom w:val="none" w:sz="0" w:space="0" w:color="auto"/>
                    <w:right w:val="none" w:sz="0" w:space="0" w:color="auto"/>
                  </w:divBdr>
                  <w:divsChild>
                    <w:div w:id="1194997065">
                      <w:marLeft w:val="0"/>
                      <w:marRight w:val="0"/>
                      <w:marTop w:val="0"/>
                      <w:marBottom w:val="0"/>
                      <w:divBdr>
                        <w:top w:val="none" w:sz="0" w:space="0" w:color="auto"/>
                        <w:left w:val="none" w:sz="0" w:space="0" w:color="auto"/>
                        <w:bottom w:val="none" w:sz="0" w:space="0" w:color="auto"/>
                        <w:right w:val="none" w:sz="0" w:space="0" w:color="auto"/>
                      </w:divBdr>
                    </w:div>
                  </w:divsChild>
                </w:div>
                <w:div w:id="840241369">
                  <w:marLeft w:val="0"/>
                  <w:marRight w:val="0"/>
                  <w:marTop w:val="0"/>
                  <w:marBottom w:val="0"/>
                  <w:divBdr>
                    <w:top w:val="none" w:sz="0" w:space="0" w:color="auto"/>
                    <w:left w:val="none" w:sz="0" w:space="0" w:color="auto"/>
                    <w:bottom w:val="none" w:sz="0" w:space="0" w:color="auto"/>
                    <w:right w:val="none" w:sz="0" w:space="0" w:color="auto"/>
                  </w:divBdr>
                  <w:divsChild>
                    <w:div w:id="485054034">
                      <w:marLeft w:val="0"/>
                      <w:marRight w:val="0"/>
                      <w:marTop w:val="0"/>
                      <w:marBottom w:val="0"/>
                      <w:divBdr>
                        <w:top w:val="none" w:sz="0" w:space="0" w:color="auto"/>
                        <w:left w:val="none" w:sz="0" w:space="0" w:color="auto"/>
                        <w:bottom w:val="none" w:sz="0" w:space="0" w:color="auto"/>
                        <w:right w:val="none" w:sz="0" w:space="0" w:color="auto"/>
                      </w:divBdr>
                    </w:div>
                  </w:divsChild>
                </w:div>
                <w:div w:id="950018106">
                  <w:marLeft w:val="0"/>
                  <w:marRight w:val="0"/>
                  <w:marTop w:val="0"/>
                  <w:marBottom w:val="0"/>
                  <w:divBdr>
                    <w:top w:val="none" w:sz="0" w:space="0" w:color="auto"/>
                    <w:left w:val="none" w:sz="0" w:space="0" w:color="auto"/>
                    <w:bottom w:val="none" w:sz="0" w:space="0" w:color="auto"/>
                    <w:right w:val="none" w:sz="0" w:space="0" w:color="auto"/>
                  </w:divBdr>
                  <w:divsChild>
                    <w:div w:id="1675569974">
                      <w:marLeft w:val="0"/>
                      <w:marRight w:val="0"/>
                      <w:marTop w:val="0"/>
                      <w:marBottom w:val="0"/>
                      <w:divBdr>
                        <w:top w:val="none" w:sz="0" w:space="0" w:color="auto"/>
                        <w:left w:val="none" w:sz="0" w:space="0" w:color="auto"/>
                        <w:bottom w:val="none" w:sz="0" w:space="0" w:color="auto"/>
                        <w:right w:val="none" w:sz="0" w:space="0" w:color="auto"/>
                      </w:divBdr>
                    </w:div>
                  </w:divsChild>
                </w:div>
                <w:div w:id="183521322">
                  <w:marLeft w:val="0"/>
                  <w:marRight w:val="0"/>
                  <w:marTop w:val="0"/>
                  <w:marBottom w:val="0"/>
                  <w:divBdr>
                    <w:top w:val="none" w:sz="0" w:space="0" w:color="auto"/>
                    <w:left w:val="none" w:sz="0" w:space="0" w:color="auto"/>
                    <w:bottom w:val="none" w:sz="0" w:space="0" w:color="auto"/>
                    <w:right w:val="none" w:sz="0" w:space="0" w:color="auto"/>
                  </w:divBdr>
                  <w:divsChild>
                    <w:div w:id="16833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4359">
          <w:marLeft w:val="0"/>
          <w:marRight w:val="0"/>
          <w:marTop w:val="0"/>
          <w:marBottom w:val="0"/>
          <w:divBdr>
            <w:top w:val="none" w:sz="0" w:space="0" w:color="auto"/>
            <w:left w:val="none" w:sz="0" w:space="0" w:color="auto"/>
            <w:bottom w:val="none" w:sz="0" w:space="0" w:color="auto"/>
            <w:right w:val="none" w:sz="0" w:space="0" w:color="auto"/>
          </w:divBdr>
        </w:div>
        <w:div w:id="540554790">
          <w:marLeft w:val="0"/>
          <w:marRight w:val="0"/>
          <w:marTop w:val="0"/>
          <w:marBottom w:val="0"/>
          <w:divBdr>
            <w:top w:val="none" w:sz="0" w:space="0" w:color="auto"/>
            <w:left w:val="none" w:sz="0" w:space="0" w:color="auto"/>
            <w:bottom w:val="none" w:sz="0" w:space="0" w:color="auto"/>
            <w:right w:val="none" w:sz="0" w:space="0" w:color="auto"/>
          </w:divBdr>
        </w:div>
        <w:div w:id="2037465991">
          <w:marLeft w:val="0"/>
          <w:marRight w:val="0"/>
          <w:marTop w:val="0"/>
          <w:marBottom w:val="0"/>
          <w:divBdr>
            <w:top w:val="none" w:sz="0" w:space="0" w:color="auto"/>
            <w:left w:val="none" w:sz="0" w:space="0" w:color="auto"/>
            <w:bottom w:val="none" w:sz="0" w:space="0" w:color="auto"/>
            <w:right w:val="none" w:sz="0" w:space="0" w:color="auto"/>
          </w:divBdr>
        </w:div>
        <w:div w:id="784079679">
          <w:marLeft w:val="0"/>
          <w:marRight w:val="0"/>
          <w:marTop w:val="0"/>
          <w:marBottom w:val="0"/>
          <w:divBdr>
            <w:top w:val="none" w:sz="0" w:space="0" w:color="auto"/>
            <w:left w:val="none" w:sz="0" w:space="0" w:color="auto"/>
            <w:bottom w:val="none" w:sz="0" w:space="0" w:color="auto"/>
            <w:right w:val="none" w:sz="0" w:space="0" w:color="auto"/>
          </w:divBdr>
        </w:div>
        <w:div w:id="1107189512">
          <w:marLeft w:val="0"/>
          <w:marRight w:val="0"/>
          <w:marTop w:val="0"/>
          <w:marBottom w:val="0"/>
          <w:divBdr>
            <w:top w:val="none" w:sz="0" w:space="0" w:color="auto"/>
            <w:left w:val="none" w:sz="0" w:space="0" w:color="auto"/>
            <w:bottom w:val="none" w:sz="0" w:space="0" w:color="auto"/>
            <w:right w:val="none" w:sz="0" w:space="0" w:color="auto"/>
          </w:divBdr>
        </w:div>
        <w:div w:id="1710446148">
          <w:marLeft w:val="0"/>
          <w:marRight w:val="0"/>
          <w:marTop w:val="0"/>
          <w:marBottom w:val="0"/>
          <w:divBdr>
            <w:top w:val="none" w:sz="0" w:space="0" w:color="auto"/>
            <w:left w:val="none" w:sz="0" w:space="0" w:color="auto"/>
            <w:bottom w:val="none" w:sz="0" w:space="0" w:color="auto"/>
            <w:right w:val="none" w:sz="0" w:space="0" w:color="auto"/>
          </w:divBdr>
        </w:div>
        <w:div w:id="277610638">
          <w:marLeft w:val="0"/>
          <w:marRight w:val="0"/>
          <w:marTop w:val="0"/>
          <w:marBottom w:val="0"/>
          <w:divBdr>
            <w:top w:val="none" w:sz="0" w:space="0" w:color="auto"/>
            <w:left w:val="none" w:sz="0" w:space="0" w:color="auto"/>
            <w:bottom w:val="none" w:sz="0" w:space="0" w:color="auto"/>
            <w:right w:val="none" w:sz="0" w:space="0" w:color="auto"/>
          </w:divBdr>
        </w:div>
        <w:div w:id="1113132780">
          <w:marLeft w:val="0"/>
          <w:marRight w:val="0"/>
          <w:marTop w:val="0"/>
          <w:marBottom w:val="0"/>
          <w:divBdr>
            <w:top w:val="none" w:sz="0" w:space="0" w:color="auto"/>
            <w:left w:val="none" w:sz="0" w:space="0" w:color="auto"/>
            <w:bottom w:val="none" w:sz="0" w:space="0" w:color="auto"/>
            <w:right w:val="none" w:sz="0" w:space="0" w:color="auto"/>
          </w:divBdr>
        </w:div>
        <w:div w:id="306714197">
          <w:marLeft w:val="0"/>
          <w:marRight w:val="0"/>
          <w:marTop w:val="0"/>
          <w:marBottom w:val="0"/>
          <w:divBdr>
            <w:top w:val="none" w:sz="0" w:space="0" w:color="auto"/>
            <w:left w:val="none" w:sz="0" w:space="0" w:color="auto"/>
            <w:bottom w:val="none" w:sz="0" w:space="0" w:color="auto"/>
            <w:right w:val="none" w:sz="0" w:space="0" w:color="auto"/>
          </w:divBdr>
        </w:div>
        <w:div w:id="1256135064">
          <w:marLeft w:val="0"/>
          <w:marRight w:val="0"/>
          <w:marTop w:val="0"/>
          <w:marBottom w:val="0"/>
          <w:divBdr>
            <w:top w:val="none" w:sz="0" w:space="0" w:color="auto"/>
            <w:left w:val="none" w:sz="0" w:space="0" w:color="auto"/>
            <w:bottom w:val="none" w:sz="0" w:space="0" w:color="auto"/>
            <w:right w:val="none" w:sz="0" w:space="0" w:color="auto"/>
          </w:divBdr>
        </w:div>
        <w:div w:id="1142190741">
          <w:marLeft w:val="0"/>
          <w:marRight w:val="0"/>
          <w:marTop w:val="0"/>
          <w:marBottom w:val="0"/>
          <w:divBdr>
            <w:top w:val="none" w:sz="0" w:space="0" w:color="auto"/>
            <w:left w:val="none" w:sz="0" w:space="0" w:color="auto"/>
            <w:bottom w:val="none" w:sz="0" w:space="0" w:color="auto"/>
            <w:right w:val="none" w:sz="0" w:space="0" w:color="auto"/>
          </w:divBdr>
          <w:divsChild>
            <w:div w:id="2034529932">
              <w:marLeft w:val="0"/>
              <w:marRight w:val="0"/>
              <w:marTop w:val="0"/>
              <w:marBottom w:val="0"/>
              <w:divBdr>
                <w:top w:val="none" w:sz="0" w:space="0" w:color="auto"/>
                <w:left w:val="none" w:sz="0" w:space="0" w:color="auto"/>
                <w:bottom w:val="none" w:sz="0" w:space="0" w:color="auto"/>
                <w:right w:val="none" w:sz="0" w:space="0" w:color="auto"/>
              </w:divBdr>
            </w:div>
            <w:div w:id="2107384766">
              <w:marLeft w:val="0"/>
              <w:marRight w:val="0"/>
              <w:marTop w:val="0"/>
              <w:marBottom w:val="0"/>
              <w:divBdr>
                <w:top w:val="none" w:sz="0" w:space="0" w:color="auto"/>
                <w:left w:val="none" w:sz="0" w:space="0" w:color="auto"/>
                <w:bottom w:val="none" w:sz="0" w:space="0" w:color="auto"/>
                <w:right w:val="none" w:sz="0" w:space="0" w:color="auto"/>
              </w:divBdr>
            </w:div>
          </w:divsChild>
        </w:div>
        <w:div w:id="317805075">
          <w:marLeft w:val="0"/>
          <w:marRight w:val="0"/>
          <w:marTop w:val="0"/>
          <w:marBottom w:val="0"/>
          <w:divBdr>
            <w:top w:val="none" w:sz="0" w:space="0" w:color="auto"/>
            <w:left w:val="none" w:sz="0" w:space="0" w:color="auto"/>
            <w:bottom w:val="none" w:sz="0" w:space="0" w:color="auto"/>
            <w:right w:val="none" w:sz="0" w:space="0" w:color="auto"/>
          </w:divBdr>
          <w:divsChild>
            <w:div w:id="1175337224">
              <w:marLeft w:val="0"/>
              <w:marRight w:val="0"/>
              <w:marTop w:val="0"/>
              <w:marBottom w:val="0"/>
              <w:divBdr>
                <w:top w:val="none" w:sz="0" w:space="0" w:color="auto"/>
                <w:left w:val="none" w:sz="0" w:space="0" w:color="auto"/>
                <w:bottom w:val="none" w:sz="0" w:space="0" w:color="auto"/>
                <w:right w:val="none" w:sz="0" w:space="0" w:color="auto"/>
              </w:divBdr>
            </w:div>
            <w:div w:id="2141260986">
              <w:marLeft w:val="0"/>
              <w:marRight w:val="0"/>
              <w:marTop w:val="0"/>
              <w:marBottom w:val="0"/>
              <w:divBdr>
                <w:top w:val="none" w:sz="0" w:space="0" w:color="auto"/>
                <w:left w:val="none" w:sz="0" w:space="0" w:color="auto"/>
                <w:bottom w:val="none" w:sz="0" w:space="0" w:color="auto"/>
                <w:right w:val="none" w:sz="0" w:space="0" w:color="auto"/>
              </w:divBdr>
            </w:div>
            <w:div w:id="943462802">
              <w:marLeft w:val="0"/>
              <w:marRight w:val="0"/>
              <w:marTop w:val="0"/>
              <w:marBottom w:val="0"/>
              <w:divBdr>
                <w:top w:val="none" w:sz="0" w:space="0" w:color="auto"/>
                <w:left w:val="none" w:sz="0" w:space="0" w:color="auto"/>
                <w:bottom w:val="none" w:sz="0" w:space="0" w:color="auto"/>
                <w:right w:val="none" w:sz="0" w:space="0" w:color="auto"/>
              </w:divBdr>
            </w:div>
          </w:divsChild>
        </w:div>
        <w:div w:id="154612013">
          <w:marLeft w:val="0"/>
          <w:marRight w:val="0"/>
          <w:marTop w:val="0"/>
          <w:marBottom w:val="0"/>
          <w:divBdr>
            <w:top w:val="none" w:sz="0" w:space="0" w:color="auto"/>
            <w:left w:val="none" w:sz="0" w:space="0" w:color="auto"/>
            <w:bottom w:val="none" w:sz="0" w:space="0" w:color="auto"/>
            <w:right w:val="none" w:sz="0" w:space="0" w:color="auto"/>
          </w:divBdr>
          <w:divsChild>
            <w:div w:id="722607097">
              <w:marLeft w:val="0"/>
              <w:marRight w:val="0"/>
              <w:marTop w:val="0"/>
              <w:marBottom w:val="0"/>
              <w:divBdr>
                <w:top w:val="none" w:sz="0" w:space="0" w:color="auto"/>
                <w:left w:val="none" w:sz="0" w:space="0" w:color="auto"/>
                <w:bottom w:val="none" w:sz="0" w:space="0" w:color="auto"/>
                <w:right w:val="none" w:sz="0" w:space="0" w:color="auto"/>
              </w:divBdr>
            </w:div>
            <w:div w:id="569848955">
              <w:marLeft w:val="0"/>
              <w:marRight w:val="0"/>
              <w:marTop w:val="0"/>
              <w:marBottom w:val="0"/>
              <w:divBdr>
                <w:top w:val="none" w:sz="0" w:space="0" w:color="auto"/>
                <w:left w:val="none" w:sz="0" w:space="0" w:color="auto"/>
                <w:bottom w:val="none" w:sz="0" w:space="0" w:color="auto"/>
                <w:right w:val="none" w:sz="0" w:space="0" w:color="auto"/>
              </w:divBdr>
            </w:div>
            <w:div w:id="2143037446">
              <w:marLeft w:val="0"/>
              <w:marRight w:val="0"/>
              <w:marTop w:val="0"/>
              <w:marBottom w:val="0"/>
              <w:divBdr>
                <w:top w:val="none" w:sz="0" w:space="0" w:color="auto"/>
                <w:left w:val="none" w:sz="0" w:space="0" w:color="auto"/>
                <w:bottom w:val="none" w:sz="0" w:space="0" w:color="auto"/>
                <w:right w:val="none" w:sz="0" w:space="0" w:color="auto"/>
              </w:divBdr>
            </w:div>
          </w:divsChild>
        </w:div>
        <w:div w:id="1289822497">
          <w:marLeft w:val="0"/>
          <w:marRight w:val="0"/>
          <w:marTop w:val="0"/>
          <w:marBottom w:val="0"/>
          <w:divBdr>
            <w:top w:val="none" w:sz="0" w:space="0" w:color="auto"/>
            <w:left w:val="none" w:sz="0" w:space="0" w:color="auto"/>
            <w:bottom w:val="none" w:sz="0" w:space="0" w:color="auto"/>
            <w:right w:val="none" w:sz="0" w:space="0" w:color="auto"/>
          </w:divBdr>
          <w:divsChild>
            <w:div w:id="1879002690">
              <w:marLeft w:val="0"/>
              <w:marRight w:val="0"/>
              <w:marTop w:val="0"/>
              <w:marBottom w:val="0"/>
              <w:divBdr>
                <w:top w:val="none" w:sz="0" w:space="0" w:color="auto"/>
                <w:left w:val="none" w:sz="0" w:space="0" w:color="auto"/>
                <w:bottom w:val="none" w:sz="0" w:space="0" w:color="auto"/>
                <w:right w:val="none" w:sz="0" w:space="0" w:color="auto"/>
              </w:divBdr>
            </w:div>
          </w:divsChild>
        </w:div>
        <w:div w:id="1041903188">
          <w:marLeft w:val="0"/>
          <w:marRight w:val="0"/>
          <w:marTop w:val="0"/>
          <w:marBottom w:val="0"/>
          <w:divBdr>
            <w:top w:val="none" w:sz="0" w:space="0" w:color="auto"/>
            <w:left w:val="none" w:sz="0" w:space="0" w:color="auto"/>
            <w:bottom w:val="none" w:sz="0" w:space="0" w:color="auto"/>
            <w:right w:val="none" w:sz="0" w:space="0" w:color="auto"/>
          </w:divBdr>
          <w:divsChild>
            <w:div w:id="1140804670">
              <w:marLeft w:val="0"/>
              <w:marRight w:val="0"/>
              <w:marTop w:val="0"/>
              <w:marBottom w:val="0"/>
              <w:divBdr>
                <w:top w:val="none" w:sz="0" w:space="0" w:color="auto"/>
                <w:left w:val="none" w:sz="0" w:space="0" w:color="auto"/>
                <w:bottom w:val="none" w:sz="0" w:space="0" w:color="auto"/>
                <w:right w:val="none" w:sz="0" w:space="0" w:color="auto"/>
              </w:divBdr>
            </w:div>
            <w:div w:id="222179321">
              <w:marLeft w:val="0"/>
              <w:marRight w:val="0"/>
              <w:marTop w:val="0"/>
              <w:marBottom w:val="0"/>
              <w:divBdr>
                <w:top w:val="none" w:sz="0" w:space="0" w:color="auto"/>
                <w:left w:val="none" w:sz="0" w:space="0" w:color="auto"/>
                <w:bottom w:val="none" w:sz="0" w:space="0" w:color="auto"/>
                <w:right w:val="none" w:sz="0" w:space="0" w:color="auto"/>
              </w:divBdr>
            </w:div>
            <w:div w:id="1982152504">
              <w:marLeft w:val="0"/>
              <w:marRight w:val="0"/>
              <w:marTop w:val="0"/>
              <w:marBottom w:val="0"/>
              <w:divBdr>
                <w:top w:val="none" w:sz="0" w:space="0" w:color="auto"/>
                <w:left w:val="none" w:sz="0" w:space="0" w:color="auto"/>
                <w:bottom w:val="none" w:sz="0" w:space="0" w:color="auto"/>
                <w:right w:val="none" w:sz="0" w:space="0" w:color="auto"/>
              </w:divBdr>
            </w:div>
            <w:div w:id="333842434">
              <w:marLeft w:val="0"/>
              <w:marRight w:val="0"/>
              <w:marTop w:val="0"/>
              <w:marBottom w:val="0"/>
              <w:divBdr>
                <w:top w:val="none" w:sz="0" w:space="0" w:color="auto"/>
                <w:left w:val="none" w:sz="0" w:space="0" w:color="auto"/>
                <w:bottom w:val="none" w:sz="0" w:space="0" w:color="auto"/>
                <w:right w:val="none" w:sz="0" w:space="0" w:color="auto"/>
              </w:divBdr>
            </w:div>
          </w:divsChild>
        </w:div>
        <w:div w:id="2036538389">
          <w:marLeft w:val="0"/>
          <w:marRight w:val="0"/>
          <w:marTop w:val="0"/>
          <w:marBottom w:val="0"/>
          <w:divBdr>
            <w:top w:val="none" w:sz="0" w:space="0" w:color="auto"/>
            <w:left w:val="none" w:sz="0" w:space="0" w:color="auto"/>
            <w:bottom w:val="none" w:sz="0" w:space="0" w:color="auto"/>
            <w:right w:val="none" w:sz="0" w:space="0" w:color="auto"/>
          </w:divBdr>
          <w:divsChild>
            <w:div w:id="15668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6998">
      <w:bodyDiv w:val="1"/>
      <w:marLeft w:val="0"/>
      <w:marRight w:val="0"/>
      <w:marTop w:val="0"/>
      <w:marBottom w:val="0"/>
      <w:divBdr>
        <w:top w:val="none" w:sz="0" w:space="0" w:color="auto"/>
        <w:left w:val="none" w:sz="0" w:space="0" w:color="auto"/>
        <w:bottom w:val="none" w:sz="0" w:space="0" w:color="auto"/>
        <w:right w:val="none" w:sz="0" w:space="0" w:color="auto"/>
      </w:divBdr>
    </w:div>
    <w:div w:id="1653362100">
      <w:bodyDiv w:val="1"/>
      <w:marLeft w:val="0"/>
      <w:marRight w:val="0"/>
      <w:marTop w:val="0"/>
      <w:marBottom w:val="0"/>
      <w:divBdr>
        <w:top w:val="none" w:sz="0" w:space="0" w:color="auto"/>
        <w:left w:val="none" w:sz="0" w:space="0" w:color="auto"/>
        <w:bottom w:val="none" w:sz="0" w:space="0" w:color="auto"/>
        <w:right w:val="none" w:sz="0" w:space="0" w:color="auto"/>
      </w:divBdr>
      <w:divsChild>
        <w:div w:id="750741232">
          <w:marLeft w:val="0"/>
          <w:marRight w:val="0"/>
          <w:marTop w:val="0"/>
          <w:marBottom w:val="0"/>
          <w:divBdr>
            <w:top w:val="none" w:sz="0" w:space="0" w:color="auto"/>
            <w:left w:val="none" w:sz="0" w:space="0" w:color="auto"/>
            <w:bottom w:val="none" w:sz="0" w:space="0" w:color="auto"/>
            <w:right w:val="none" w:sz="0" w:space="0" w:color="auto"/>
          </w:divBdr>
        </w:div>
        <w:div w:id="934898434">
          <w:marLeft w:val="0"/>
          <w:marRight w:val="0"/>
          <w:marTop w:val="0"/>
          <w:marBottom w:val="0"/>
          <w:divBdr>
            <w:top w:val="none" w:sz="0" w:space="0" w:color="auto"/>
            <w:left w:val="none" w:sz="0" w:space="0" w:color="auto"/>
            <w:bottom w:val="none" w:sz="0" w:space="0" w:color="auto"/>
            <w:right w:val="none" w:sz="0" w:space="0" w:color="auto"/>
          </w:divBdr>
        </w:div>
        <w:div w:id="1142697176">
          <w:marLeft w:val="0"/>
          <w:marRight w:val="0"/>
          <w:marTop w:val="0"/>
          <w:marBottom w:val="0"/>
          <w:divBdr>
            <w:top w:val="none" w:sz="0" w:space="0" w:color="auto"/>
            <w:left w:val="none" w:sz="0" w:space="0" w:color="auto"/>
            <w:bottom w:val="none" w:sz="0" w:space="0" w:color="auto"/>
            <w:right w:val="none" w:sz="0" w:space="0" w:color="auto"/>
          </w:divBdr>
        </w:div>
      </w:divsChild>
    </w:div>
    <w:div w:id="2021423041">
      <w:bodyDiv w:val="1"/>
      <w:marLeft w:val="0"/>
      <w:marRight w:val="0"/>
      <w:marTop w:val="0"/>
      <w:marBottom w:val="0"/>
      <w:divBdr>
        <w:top w:val="none" w:sz="0" w:space="0" w:color="auto"/>
        <w:left w:val="none" w:sz="0" w:space="0" w:color="auto"/>
        <w:bottom w:val="none" w:sz="0" w:space="0" w:color="auto"/>
        <w:right w:val="none" w:sz="0" w:space="0" w:color="auto"/>
      </w:divBdr>
      <w:divsChild>
        <w:div w:id="756756334">
          <w:marLeft w:val="0"/>
          <w:marRight w:val="0"/>
          <w:marTop w:val="0"/>
          <w:marBottom w:val="0"/>
          <w:divBdr>
            <w:top w:val="none" w:sz="0" w:space="0" w:color="auto"/>
            <w:left w:val="none" w:sz="0" w:space="0" w:color="auto"/>
            <w:bottom w:val="none" w:sz="0" w:space="0" w:color="auto"/>
            <w:right w:val="none" w:sz="0" w:space="0" w:color="auto"/>
          </w:divBdr>
        </w:div>
        <w:div w:id="39520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sc.gov.au/legislative-framework-a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ordernet.immi.local/about/integrity" TargetMode="External"/><Relationship Id="rId17" Type="http://schemas.openxmlformats.org/officeDocument/2006/relationships/hyperlink" Target="mailto:Melissa.McKenzie@nema.gov.au" TargetMode="External"/><Relationship Id="rId2" Type="http://schemas.openxmlformats.org/officeDocument/2006/relationships/customXml" Target="../customXml/item2.xml"/><Relationship Id="rId16" Type="http://schemas.openxmlformats.org/officeDocument/2006/relationships/hyperlink" Target="mailto:Review.Taskforce@nem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sc.gov.au/publications-and-media/current-publications/guide-to-the-ils"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www.apsc.gov.au/publications-and-media/current-publications/worklevel-standard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sc.gov.au/working-in-the-aps/your-rights-and-responsibilities-as-an-aps-employ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4kyh\AppData\Local\Micro%20Focus\Content%20Manager\TEMP\HPTRIM.14304\ADD2022%204514193%20%20NEMA-CORPORATE-TEMPLATE_HEADER(2).DOTX" TargetMode="External"/></Relationships>
</file>

<file path=word/theme/theme1.xml><?xml version="1.0" encoding="utf-8"?>
<a:theme xmlns:a="http://schemas.openxmlformats.org/drawingml/2006/main" name="Office Theme">
  <a:themeElements>
    <a:clrScheme name="NEMA">
      <a:dk1>
        <a:srgbClr val="003E5A"/>
      </a:dk1>
      <a:lt1>
        <a:sysClr val="window" lastClr="FFFFFF"/>
      </a:lt1>
      <a:dk2>
        <a:srgbClr val="003E5A"/>
      </a:dk2>
      <a:lt2>
        <a:srgbClr val="00797A"/>
      </a:lt2>
      <a:accent1>
        <a:srgbClr val="00797A"/>
      </a:accent1>
      <a:accent2>
        <a:srgbClr val="003E5A"/>
      </a:accent2>
      <a:accent3>
        <a:srgbClr val="FFFFFF"/>
      </a:accent3>
      <a:accent4>
        <a:srgbClr val="FFC000"/>
      </a:accent4>
      <a:accent5>
        <a:srgbClr val="4472C4"/>
      </a:accent5>
      <a:accent6>
        <a:srgbClr val="70AD47"/>
      </a:accent6>
      <a:hlink>
        <a:srgbClr val="003E5A"/>
      </a:hlink>
      <a:folHlink>
        <a:srgbClr val="0079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c5611b894cf49d8aeeb8ebf39dc09bc xmlns="9a73b972-8d2e-448b-a99f-3f183bdc1e7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TaxCatchAll xmlns="9a73b972-8d2e-448b-a99f-3f183bdc1e7a">
      <Value>1</Value>
    </TaxCatchAll>
    <jd1c641577414dfdab1686c9d5d0dbd0 xmlns="9a73b972-8d2e-448b-a99f-3f183bdc1e7a">
      <Terms xmlns="http://schemas.microsoft.com/office/infopath/2007/PartnerControls"/>
    </jd1c641577414dfdab1686c9d5d0dbd0>
    <ShareHubID xmlns="9a73b972-8d2e-448b-a99f-3f183bdc1e7a">RDOC22-63768</ShareHubID>
    <PMCNotes xmlns="9a73b972-8d2e-448b-a99f-3f183bdc1e7a" xsi:nil="true"/>
    <NonRecordJustification xmlns="685f9fda-bd71-4433-b331-92feb9553089">None</NonRecordJust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BB9BDDCBED4E604E8EB03EDA37654181" ma:contentTypeVersion="4" ma:contentTypeDescription="ShareHub Document" ma:contentTypeScope="" ma:versionID="c4d597e219059233dca699c6da2f7331">
  <xsd:schema xmlns:xsd="http://www.w3.org/2001/XMLSchema" xmlns:xs="http://www.w3.org/2001/XMLSchema" xmlns:p="http://schemas.microsoft.com/office/2006/metadata/properties" xmlns:ns1="9a73b972-8d2e-448b-a99f-3f183bdc1e7a" xmlns:ns3="685f9fda-bd71-4433-b331-92feb9553089" targetNamespace="http://schemas.microsoft.com/office/2006/metadata/properties" ma:root="true" ma:fieldsID="1598d7351371e3157dc78ebf6c2f989d" ns1:_="" ns3:_="">
    <xsd:import namespace="9a73b972-8d2e-448b-a99f-3f183bdc1e7a"/>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b972-8d2e-448b-a99f-3f183bdc1e7a"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8d728a1-9038-421f-b066-449d6e8e6c0f}" ma:internalName="TaxCatchAll" ma:showField="CatchAllData" ma:web="9a73b972-8d2e-448b-a99f-3f183bdc1e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d728a1-9038-421f-b066-449d6e8e6c0f}" ma:internalName="TaxCatchAllLabel" ma:readOnly="true" ma:showField="CatchAllDataLabel" ma:web="9a73b972-8d2e-448b-a99f-3f183bdc1e7a">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69341-F8EB-4FB2-8718-C33348A8D1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5f9fda-bd71-4433-b331-92feb9553089"/>
    <ds:schemaRef ds:uri="9a73b972-8d2e-448b-a99f-3f183bdc1e7a"/>
    <ds:schemaRef ds:uri="http://www.w3.org/XML/1998/namespace"/>
    <ds:schemaRef ds:uri="http://purl.org/dc/dcmitype/"/>
  </ds:schemaRefs>
</ds:datastoreItem>
</file>

<file path=customXml/itemProps2.xml><?xml version="1.0" encoding="utf-8"?>
<ds:datastoreItem xmlns:ds="http://schemas.openxmlformats.org/officeDocument/2006/customXml" ds:itemID="{2D437759-86C6-455B-9E79-AE4F849D05C6}">
  <ds:schemaRefs>
    <ds:schemaRef ds:uri="http://schemas.microsoft.com/sharepoint/v3/contenttype/forms"/>
  </ds:schemaRefs>
</ds:datastoreItem>
</file>

<file path=customXml/itemProps3.xml><?xml version="1.0" encoding="utf-8"?>
<ds:datastoreItem xmlns:ds="http://schemas.openxmlformats.org/officeDocument/2006/customXml" ds:itemID="{96494CB2-277E-43D9-8E5A-3F872696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3b972-8d2e-448b-a99f-3f183bdc1e7a"/>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ADD2022 4514193  NEMA-CORPORATE-TEMPLATE_HEADER(2)</Template>
  <TotalTime>93</TotalTime>
  <Pages>3</Pages>
  <Words>1070</Words>
  <Characters>6658</Characters>
  <Application>Microsoft Office Word</Application>
  <DocSecurity>0</DocSecurity>
  <Lines>256</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Kristy</dc:creator>
  <cp:keywords/>
  <dc:description/>
  <cp:lastModifiedBy>Riddell, Stephanie</cp:lastModifiedBy>
  <cp:revision>6</cp:revision>
  <dcterms:created xsi:type="dcterms:W3CDTF">2022-12-16T01:56:00Z</dcterms:created>
  <dcterms:modified xsi:type="dcterms:W3CDTF">2022-12-16T06:04:00Z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0x0101002825A64A6E1845A99A9D8EE8A5686ECB00BB9BDDCBED4E604E8EB03EDA37654181</vt:lpwstr>
  </property>
  <property fmtid="{D5CDD505-2E9C-101B-9397-08002B2CF9AE}" pid="3" name="HPRMSecurityLevel">
    <vt:lpwstr>1;#OFFICIAL|11463c70-78df-4e3b-b0ff-f66cd3cb26ec</vt:lpwstr>
  </property>
  <property fmtid="{D5CDD505-2E9C-101B-9397-08002B2CF9AE}" pid="4" name="HPRMSecurityCaveat">
    <vt:lpwstr/>
  </property>
</Properties>
</file>